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101" w:rsidRDefault="002E0550">
      <w:pPr>
        <w:pStyle w:val="affff"/>
        <w:tabs>
          <w:tab w:val="left" w:pos="8505"/>
        </w:tabs>
        <w:rPr>
          <w:color w:val="000000" w:themeColor="text1"/>
        </w:rPr>
        <w:sectPr w:rsidR="00EC4101">
          <w:headerReference w:type="even" r:id="rId9"/>
          <w:headerReference w:type="default" r:id="rId10"/>
          <w:footerReference w:type="even" r:id="rId11"/>
          <w:footerReference w:type="default" r:id="rId12"/>
          <w:headerReference w:type="first" r:id="rId13"/>
          <w:pgSz w:w="11907" w:h="16839"/>
          <w:pgMar w:top="1418" w:right="1134" w:bottom="1134" w:left="1418" w:header="1021" w:footer="1021" w:gutter="0"/>
          <w:pgNumType w:start="1"/>
          <w:cols w:space="720"/>
          <w:titlePg/>
          <w:docGrid w:type="linesAndChars" w:linePitch="312"/>
        </w:sectPr>
      </w:pPr>
      <w:bookmarkStart w:id="0" w:name="SectionMark0"/>
      <w:r>
        <w:rPr>
          <w:noProof/>
          <w:color w:val="000000" w:themeColor="text1"/>
        </w:rPr>
        <mc:AlternateContent>
          <mc:Choice Requires="wps">
            <w:drawing>
              <wp:anchor distT="0" distB="0" distL="114300" distR="114300" simplePos="0" relativeHeight="251654144" behindDoc="0" locked="0" layoutInCell="1" allowOverlap="1">
                <wp:simplePos x="0" y="0"/>
                <wp:positionH relativeFrom="page">
                  <wp:posOffset>4248785</wp:posOffset>
                </wp:positionH>
                <wp:positionV relativeFrom="page">
                  <wp:posOffset>2268220</wp:posOffset>
                </wp:positionV>
                <wp:extent cx="2520315" cy="467995"/>
                <wp:effectExtent l="0" t="0" r="0" b="0"/>
                <wp:wrapNone/>
                <wp:docPr id="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467995"/>
                        </a:xfrm>
                        <a:prstGeom prst="rect">
                          <a:avLst/>
                        </a:prstGeom>
                        <a:solidFill>
                          <a:srgbClr val="FFFFFF"/>
                        </a:solidFill>
                        <a:ln>
                          <a:noFill/>
                        </a:ln>
                        <a:effectLst/>
                      </wps:spPr>
                      <wps:txbx>
                        <w:txbxContent>
                          <w:p w:rsidR="00EC4101" w:rsidRDefault="002E0550">
                            <w:pPr>
                              <w:pStyle w:val="21"/>
                              <w:snapToGrid w:val="0"/>
                              <w:spacing w:before="0" w:line="240" w:lineRule="auto"/>
                              <w:ind w:firstLineChars="700" w:firstLine="1960"/>
                              <w:rPr>
                                <w:rFonts w:ascii="黑体" w:eastAsia="黑体"/>
                              </w:rPr>
                            </w:pPr>
                            <w:r>
                              <w:rPr>
                                <w:rFonts w:ascii="黑体" w:eastAsia="黑体" w:hint="eastAsia"/>
                                <w:szCs w:val="21"/>
                              </w:rPr>
                              <w:t>DG/T 015</w:t>
                            </w:r>
                            <w:r>
                              <w:rPr>
                                <w:rFonts w:ascii="黑体" w:eastAsia="黑体" w:hint="eastAsia"/>
                              </w:rPr>
                              <w:t>—</w:t>
                            </w:r>
                            <w:r w:rsidR="005478DC">
                              <w:rPr>
                                <w:rFonts w:ascii="黑体" w:eastAsia="黑体" w:hint="eastAsia"/>
                              </w:rPr>
                              <w:t>XXXX</w:t>
                            </w:r>
                          </w:p>
                          <w:p w:rsidR="00EC4101" w:rsidRDefault="002E0550">
                            <w:pPr>
                              <w:pStyle w:val="affffa"/>
                              <w:snapToGrid w:val="0"/>
                              <w:spacing w:before="0" w:line="240" w:lineRule="auto"/>
                              <w:ind w:rightChars="22" w:right="46"/>
                              <w:rPr>
                                <w:rStyle w:val="HTML1"/>
                                <w:rFonts w:hAnsi="宋体"/>
                                <w:i w:val="0"/>
                              </w:rPr>
                            </w:pPr>
                            <w:r>
                              <w:rPr>
                                <w:rFonts w:hint="eastAsia"/>
                              </w:rPr>
                              <w:t>代替</w:t>
                            </w:r>
                            <w:r>
                              <w:rPr>
                                <w:rFonts w:hint="eastAsia"/>
                              </w:rPr>
                              <w:t>DG/T</w:t>
                            </w:r>
                            <w:r>
                              <w:t xml:space="preserve"> </w:t>
                            </w:r>
                            <w:r>
                              <w:rPr>
                                <w:rFonts w:hint="eastAsia"/>
                              </w:rPr>
                              <w:t>015</w:t>
                            </w:r>
                            <w:r>
                              <w:rPr>
                                <w:rFonts w:hAnsi="宋体" w:hint="eastAsia"/>
                              </w:rPr>
                              <w:t>—</w:t>
                            </w:r>
                            <w:r>
                              <w:rPr>
                                <w:rFonts w:hint="eastAsia"/>
                              </w:rPr>
                              <w:t>2021</w:t>
                            </w:r>
                          </w:p>
                          <w:p w:rsidR="00EC4101" w:rsidRDefault="00EC4101"/>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3" o:spid="_x0000_s1026" type="#_x0000_t202" style="position:absolute;left:0;text-align:left;margin-left:334.55pt;margin-top:178.6pt;width:198.45pt;height:36.85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" stroked="f">
                <v:textbox inset="0,0,0,0">
                  <w:txbxContent>
                    <w:p w:rsidR="00EC4101" w:rsidRDefault="002E0550">
                      <w:pPr>
                        <w:pStyle w:val="21"/>
                        <w:snapToGrid w:val="0"/>
                        <w:spacing w:before="0" w:line="240" w:lineRule="auto"/>
                        <w:ind w:firstLineChars="700" w:firstLine="1960"/>
                        <w:rPr>
                          <w:rFonts w:ascii="黑体" w:eastAsia="黑体"/>
                        </w:rPr>
                      </w:pPr>
                      <w:r>
                        <w:rPr>
                          <w:rFonts w:ascii="黑体" w:eastAsia="黑体" w:hint="eastAsia"/>
                          <w:szCs w:val="21"/>
                        </w:rPr>
                        <w:t>DG/T 015</w:t>
                      </w:r>
                      <w:r>
                        <w:rPr>
                          <w:rFonts w:ascii="黑体" w:eastAsia="黑体" w:hint="eastAsia"/>
                        </w:rPr>
                        <w:t>—</w:t>
                      </w:r>
                      <w:r w:rsidR="005478DC">
                        <w:rPr>
                          <w:rFonts w:ascii="黑体" w:eastAsia="黑体" w:hint="eastAsia"/>
                        </w:rPr>
                        <w:t>XXXX</w:t>
                      </w:r>
                    </w:p>
                    <w:p w:rsidR="00EC4101" w:rsidRDefault="002E0550">
                      <w:pPr>
                        <w:pStyle w:val="affffa"/>
                        <w:snapToGrid w:val="0"/>
                        <w:spacing w:before="0" w:line="240" w:lineRule="auto"/>
                        <w:ind w:rightChars="22" w:right="46"/>
                        <w:rPr>
                          <w:rStyle w:val="HTML1"/>
                          <w:rFonts w:hAnsi="宋体"/>
                          <w:i w:val="0"/>
                        </w:rPr>
                      </w:pPr>
                      <w:r>
                        <w:rPr>
                          <w:rFonts w:hint="eastAsia"/>
                        </w:rPr>
                        <w:t>代替</w:t>
                      </w:r>
                      <w:r>
                        <w:rPr>
                          <w:rFonts w:hint="eastAsia"/>
                        </w:rPr>
                        <w:t>DG/T</w:t>
                      </w:r>
                      <w:r>
                        <w:t xml:space="preserve"> </w:t>
                      </w:r>
                      <w:r>
                        <w:rPr>
                          <w:rFonts w:hint="eastAsia"/>
                        </w:rPr>
                        <w:t>015</w:t>
                      </w:r>
                      <w:r>
                        <w:rPr>
                          <w:rFonts w:hAnsi="宋体" w:hint="eastAsia"/>
                        </w:rPr>
                        <w:t>—</w:t>
                      </w:r>
                      <w:r>
                        <w:rPr>
                          <w:rFonts w:hint="eastAsia"/>
                        </w:rPr>
                        <w:t>2021</w:t>
                      </w:r>
                    </w:p>
                    <w:p w:rsidR="00EC4101" w:rsidRDefault="00EC4101"/>
                  </w:txbxContent>
                </v:textbox>
                <w10:wrap anchorx="page" anchory="page"/>
              </v:shape>
            </w:pict>
          </mc:Fallback>
        </mc:AlternateContent>
      </w:r>
      <w:r>
        <w:rPr>
          <w:noProof/>
          <w:color w:val="000000" w:themeColor="text1"/>
        </w:rPr>
        <mc:AlternateContent>
          <mc:Choice Requires="wps">
            <w:drawing>
              <wp:anchor distT="0" distB="0" distL="114300" distR="114300" simplePos="0" relativeHeight="251658240" behindDoc="0" locked="0" layoutInCell="1" allowOverlap="1">
                <wp:simplePos x="0" y="0"/>
                <wp:positionH relativeFrom="page">
                  <wp:posOffset>1008380</wp:posOffset>
                </wp:positionH>
                <wp:positionV relativeFrom="page">
                  <wp:posOffset>9247505</wp:posOffset>
                </wp:positionV>
                <wp:extent cx="2160270" cy="31877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318770"/>
                        </a:xfrm>
                        <a:prstGeom prst="rect">
                          <a:avLst/>
                        </a:prstGeom>
                        <a:solidFill>
                          <a:srgbClr val="FFFFFF"/>
                        </a:solidFill>
                        <a:ln>
                          <a:noFill/>
                        </a:ln>
                      </wps:spPr>
                      <wps:txbx>
                        <w:txbxContent>
                          <w:p w:rsidR="00EC4101" w:rsidRDefault="005478DC">
                            <w:pPr>
                              <w:pStyle w:val="afff9"/>
                              <w:rPr>
                                <w:rFonts w:ascii="黑体"/>
                              </w:rPr>
                            </w:pPr>
                            <w:r>
                              <w:rPr>
                                <w:rFonts w:ascii="黑体" w:hint="eastAsia"/>
                                <w:szCs w:val="21"/>
                              </w:rPr>
                              <w:t>XXX</w:t>
                            </w:r>
                            <w:r w:rsidR="002E0550">
                              <w:rPr>
                                <w:rFonts w:ascii="黑体" w:hint="eastAsia"/>
                                <w:szCs w:val="21"/>
                              </w:rPr>
                              <w:t>X</w:t>
                            </w:r>
                            <w:r w:rsidR="002E0550">
                              <w:rPr>
                                <w:rFonts w:ascii="黑体" w:hint="eastAsia"/>
                              </w:rPr>
                              <w:t>-</w:t>
                            </w:r>
                            <w:r w:rsidR="00F21F5F">
                              <w:rPr>
                                <w:rFonts w:ascii="黑体" w:hint="eastAsia"/>
                              </w:rPr>
                              <w:t>X</w:t>
                            </w:r>
                            <w:r w:rsidR="002E0550">
                              <w:rPr>
                                <w:rFonts w:ascii="黑体" w:hint="eastAsia"/>
                              </w:rPr>
                              <w:t>X-XX</w:t>
                            </w:r>
                            <w:r w:rsidR="002E0550">
                              <w:rPr>
                                <w:rFonts w:ascii="黑体" w:hint="eastAsia"/>
                              </w:rPr>
                              <w:t>发布</w:t>
                            </w:r>
                          </w:p>
                          <w:p w:rsidR="00EC4101" w:rsidRDefault="00EC4101">
                            <w:pPr>
                              <w:pStyle w:val="afff9"/>
                              <w:adjustRightInd w:val="0"/>
                              <w:snapToGrid w:val="0"/>
                              <w:spacing w:line="360" w:lineRule="auto"/>
                              <w:rPr>
                                <w:rFonts w:ascii="黑体"/>
                              </w:rPr>
                            </w:pPr>
                          </w:p>
                        </w:txbxContent>
                      </wps:txbx>
                      <wps:bodyPr rot="0" vert="horz" wrap="square" lIns="0" tIns="0" rIns="0" bIns="0" anchor="t" anchorCtr="0" upright="1">
                        <a:noAutofit/>
                      </wps:bodyPr>
                    </wps:wsp>
                  </a:graphicData>
                </a:graphic>
              </wp:anchor>
            </w:drawing>
          </mc:Choice>
          <mc:Fallback>
            <w:pict>
              <v:shape id="fmFrame5" o:spid="_x0000_s1027" type="#_x0000_t202" style="position:absolute;left:0;text-align:left;margin-left:79.4pt;margin-top:728.15pt;width:170.1pt;height:25.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" stroked="f">
                <v:textbox inset="0,0,0,0">
                  <w:txbxContent>
                    <w:p w:rsidR="00EC4101" w:rsidRDefault="005478DC">
                      <w:pPr>
                        <w:pStyle w:val="afff9"/>
                        <w:rPr>
                          <w:rFonts w:ascii="黑体"/>
                        </w:rPr>
                      </w:pPr>
                      <w:r>
                        <w:rPr>
                          <w:rFonts w:ascii="黑体" w:hint="eastAsia"/>
                          <w:szCs w:val="21"/>
                        </w:rPr>
                        <w:t>XXX</w:t>
                      </w:r>
                      <w:r w:rsidR="002E0550">
                        <w:rPr>
                          <w:rFonts w:ascii="黑体" w:hint="eastAsia"/>
                          <w:szCs w:val="21"/>
                        </w:rPr>
                        <w:t>X</w:t>
                      </w:r>
                      <w:r w:rsidR="002E0550">
                        <w:rPr>
                          <w:rFonts w:ascii="黑体" w:hint="eastAsia"/>
                        </w:rPr>
                        <w:t>-</w:t>
                      </w:r>
                      <w:r w:rsidR="00F21F5F">
                        <w:rPr>
                          <w:rFonts w:ascii="黑体" w:hint="eastAsia"/>
                        </w:rPr>
                        <w:t>X</w:t>
                      </w:r>
                      <w:r w:rsidR="002E0550">
                        <w:rPr>
                          <w:rFonts w:ascii="黑体" w:hint="eastAsia"/>
                        </w:rPr>
                        <w:t>X-XX</w:t>
                      </w:r>
                      <w:r w:rsidR="002E0550">
                        <w:rPr>
                          <w:rFonts w:ascii="黑体" w:hint="eastAsia"/>
                        </w:rPr>
                        <w:t>发布</w:t>
                      </w:r>
                    </w:p>
                    <w:p w:rsidR="00EC4101" w:rsidRDefault="00EC4101">
                      <w:pPr>
                        <w:pStyle w:val="afff9"/>
                        <w:adjustRightInd w:val="0"/>
                        <w:snapToGrid w:val="0"/>
                        <w:spacing w:line="360" w:lineRule="auto"/>
                        <w:rPr>
                          <w:rFonts w:ascii="黑体"/>
                        </w:rPr>
                      </w:pPr>
                    </w:p>
                  </w:txbxContent>
                </v:textbox>
                <w10:wrap anchorx="page" anchory="page"/>
              </v:shape>
            </w:pict>
          </mc:Fallback>
        </mc:AlternateContent>
      </w:r>
      <w:r>
        <w:rPr>
          <w:noProof/>
          <w:color w:val="000000" w:themeColor="text1"/>
        </w:rPr>
        <mc:AlternateContent>
          <mc:Choice Requires="wps">
            <w:drawing>
              <wp:anchor distT="0" distB="0" distL="114300" distR="114300" simplePos="0" relativeHeight="251660288" behindDoc="0" locked="0" layoutInCell="1" allowOverlap="1">
                <wp:simplePos x="0" y="0"/>
                <wp:positionH relativeFrom="page">
                  <wp:posOffset>4608830</wp:posOffset>
                </wp:positionH>
                <wp:positionV relativeFrom="page">
                  <wp:posOffset>9247505</wp:posOffset>
                </wp:positionV>
                <wp:extent cx="2160270" cy="318770"/>
                <wp:effectExtent l="0" t="0" r="0" b="0"/>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318770"/>
                        </a:xfrm>
                        <a:prstGeom prst="rect">
                          <a:avLst/>
                        </a:prstGeom>
                        <a:solidFill>
                          <a:srgbClr val="FFFFFF"/>
                        </a:solidFill>
                        <a:ln>
                          <a:noFill/>
                        </a:ln>
                      </wps:spPr>
                      <wps:txbx>
                        <w:txbxContent>
                          <w:p w:rsidR="00EC4101" w:rsidRDefault="005478DC">
                            <w:pPr>
                              <w:pStyle w:val="afff9"/>
                              <w:jc w:val="right"/>
                              <w:rPr>
                                <w:rFonts w:ascii="黑体"/>
                              </w:rPr>
                            </w:pPr>
                            <w:r>
                              <w:rPr>
                                <w:rFonts w:ascii="黑体" w:hint="eastAsia"/>
                                <w:szCs w:val="21"/>
                              </w:rPr>
                              <w:t>XXX</w:t>
                            </w:r>
                            <w:r w:rsidR="002E0550">
                              <w:rPr>
                                <w:rFonts w:ascii="黑体" w:hint="eastAsia"/>
                                <w:szCs w:val="21"/>
                              </w:rPr>
                              <w:t>X</w:t>
                            </w:r>
                            <w:r w:rsidR="002E0550">
                              <w:rPr>
                                <w:rFonts w:ascii="黑体"/>
                              </w:rPr>
                              <w:t>-</w:t>
                            </w:r>
                            <w:r w:rsidR="00F21F5F">
                              <w:rPr>
                                <w:rFonts w:ascii="黑体" w:hint="eastAsia"/>
                              </w:rPr>
                              <w:t>X</w:t>
                            </w:r>
                            <w:r w:rsidR="002E0550">
                              <w:rPr>
                                <w:rFonts w:ascii="黑体" w:hint="eastAsia"/>
                              </w:rPr>
                              <w:t>X</w:t>
                            </w:r>
                            <w:r w:rsidR="002E0550">
                              <w:rPr>
                                <w:rFonts w:ascii="黑体"/>
                              </w:rPr>
                              <w:t>-</w:t>
                            </w:r>
                            <w:r w:rsidR="002E0550">
                              <w:rPr>
                                <w:rFonts w:ascii="黑体" w:hint="eastAsia"/>
                              </w:rPr>
                              <w:t>XX</w:t>
                            </w:r>
                            <w:r w:rsidR="002E0550">
                              <w:rPr>
                                <w:rFonts w:ascii="黑体" w:hint="eastAsia"/>
                              </w:rPr>
                              <w:t>实施</w:t>
                            </w:r>
                          </w:p>
                          <w:p w:rsidR="00EC4101" w:rsidRDefault="00EC4101">
                            <w:pPr>
                              <w:pStyle w:val="affffc"/>
                              <w:ind w:rightChars="267" w:right="561" w:firstLineChars="50" w:firstLine="140"/>
                              <w:jc w:val="both"/>
                            </w:pPr>
                          </w:p>
                          <w:p w:rsidR="00EC4101" w:rsidRDefault="00EC4101">
                            <w:pPr>
                              <w:pStyle w:val="affffc"/>
                              <w:ind w:rightChars="267" w:right="561" w:firstLineChars="50" w:firstLine="140"/>
                              <w:jc w:val="both"/>
                            </w:pPr>
                          </w:p>
                        </w:txbxContent>
                      </wps:txbx>
                      <wps:bodyPr rot="0" vert="horz" wrap="square" lIns="0" tIns="0" rIns="0" bIns="0" anchor="t" anchorCtr="0" upright="1">
                        <a:noAutofit/>
                      </wps:bodyPr>
                    </wps:wsp>
                  </a:graphicData>
                </a:graphic>
              </wp:anchor>
            </w:drawing>
          </mc:Choice>
          <mc:Fallback>
            <w:pict>
              <v:shape id="fmFrame6" o:spid="_x0000_s1028" type="#_x0000_t202" style="position:absolute;left:0;text-align:left;margin-left:362.9pt;margin-top:728.15pt;width:170.1pt;height:25.1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" stroked="f">
                <v:textbox inset="0,0,0,0">
                  <w:txbxContent>
                    <w:p w:rsidR="00EC4101" w:rsidRDefault="005478DC">
                      <w:pPr>
                        <w:pStyle w:val="afff9"/>
                        <w:jc w:val="right"/>
                        <w:rPr>
                          <w:rFonts w:ascii="黑体"/>
                        </w:rPr>
                      </w:pPr>
                      <w:r>
                        <w:rPr>
                          <w:rFonts w:ascii="黑体" w:hint="eastAsia"/>
                          <w:szCs w:val="21"/>
                        </w:rPr>
                        <w:t>XXX</w:t>
                      </w:r>
                      <w:r w:rsidR="002E0550">
                        <w:rPr>
                          <w:rFonts w:ascii="黑体" w:hint="eastAsia"/>
                          <w:szCs w:val="21"/>
                        </w:rPr>
                        <w:t>X</w:t>
                      </w:r>
                      <w:r w:rsidR="002E0550">
                        <w:rPr>
                          <w:rFonts w:ascii="黑体"/>
                        </w:rPr>
                        <w:t>-</w:t>
                      </w:r>
                      <w:r w:rsidR="00F21F5F">
                        <w:rPr>
                          <w:rFonts w:ascii="黑体" w:hint="eastAsia"/>
                        </w:rPr>
                        <w:t>X</w:t>
                      </w:r>
                      <w:r w:rsidR="002E0550">
                        <w:rPr>
                          <w:rFonts w:ascii="黑体" w:hint="eastAsia"/>
                        </w:rPr>
                        <w:t>X</w:t>
                      </w:r>
                      <w:r w:rsidR="002E0550">
                        <w:rPr>
                          <w:rFonts w:ascii="黑体"/>
                        </w:rPr>
                        <w:t>-</w:t>
                      </w:r>
                      <w:r w:rsidR="002E0550">
                        <w:rPr>
                          <w:rFonts w:ascii="黑体" w:hint="eastAsia"/>
                        </w:rPr>
                        <w:t>XX</w:t>
                      </w:r>
                      <w:r w:rsidR="002E0550">
                        <w:rPr>
                          <w:rFonts w:ascii="黑体" w:hint="eastAsia"/>
                        </w:rPr>
                        <w:t>实施</w:t>
                      </w:r>
                    </w:p>
                    <w:p w:rsidR="00EC4101" w:rsidRDefault="00EC4101">
                      <w:pPr>
                        <w:pStyle w:val="affffc"/>
                        <w:ind w:rightChars="267" w:right="561" w:firstLineChars="50" w:firstLine="140"/>
                        <w:jc w:val="both"/>
                      </w:pPr>
                    </w:p>
                    <w:p w:rsidR="00EC4101" w:rsidRDefault="00EC4101">
                      <w:pPr>
                        <w:pStyle w:val="affffc"/>
                        <w:ind w:rightChars="267" w:right="561" w:firstLineChars="50" w:firstLine="140"/>
                        <w:jc w:val="both"/>
                      </w:pPr>
                    </w:p>
                  </w:txbxContent>
                </v:textbox>
                <w10:wrap anchorx="page" anchory="page"/>
              </v:shape>
            </w:pict>
          </mc:Fallback>
        </mc:AlternateContent>
      </w:r>
      <w:r>
        <w:rPr>
          <w:noProof/>
          <w:color w:val="000000" w:themeColor="text1"/>
        </w:rPr>
        <mc:AlternateContent>
          <mc:Choice Requires="wps">
            <w:drawing>
              <wp:anchor distT="0" distB="0" distL="114300" distR="114300" simplePos="0" relativeHeight="251652096" behindDoc="0" locked="0" layoutInCell="1" allowOverlap="1">
                <wp:simplePos x="0" y="0"/>
                <wp:positionH relativeFrom="page">
                  <wp:posOffset>5076825</wp:posOffset>
                </wp:positionH>
                <wp:positionV relativeFrom="page">
                  <wp:posOffset>720090</wp:posOffset>
                </wp:positionV>
                <wp:extent cx="1767840" cy="612140"/>
                <wp:effectExtent l="0" t="0" r="0" b="0"/>
                <wp:wrapNone/>
                <wp:docPr id="6"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840" cy="612140"/>
                        </a:xfrm>
                        <a:prstGeom prst="rect">
                          <a:avLst/>
                        </a:prstGeom>
                        <a:solidFill>
                          <a:srgbClr val="FFFFFF"/>
                        </a:solidFill>
                        <a:ln>
                          <a:noFill/>
                        </a:ln>
                      </wps:spPr>
                      <wps:txbx>
                        <w:txbxContent>
                          <w:p w:rsidR="00EC4101" w:rsidRDefault="002E0550">
                            <w:pPr>
                              <w:pStyle w:val="afff6"/>
                            </w:pPr>
                            <w:r>
                              <w:rPr>
                                <w:rFonts w:hint="eastAsia"/>
                              </w:rPr>
                              <w:t>DG</w:t>
                            </w:r>
                          </w:p>
                        </w:txbxContent>
                      </wps:txbx>
                      <wps:bodyPr rot="0" vert="horz" wrap="square" lIns="0" tIns="0" rIns="0" bIns="0" anchor="t" anchorCtr="0" upright="1">
                        <a:noAutofit/>
                      </wps:bodyPr>
                    </wps:wsp>
                  </a:graphicData>
                </a:graphic>
              </wp:anchor>
            </w:drawing>
          </mc:Choice>
          <mc:Fallback>
            <w:pict>
              <v:shape id="fmFrame8" o:spid="_x0000_s1029" type="#_x0000_t202" style="position:absolute;left:0;text-align:left;margin-left:399.75pt;margin-top:56.7pt;width:139.2pt;height:48.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" stroked="f">
                <v:textbox inset="0,0,0,0">
                  <w:txbxContent>
                    <w:p w:rsidR="00EC4101" w:rsidRDefault="002E0550">
                      <w:pPr>
                        <w:pStyle w:val="afff6"/>
                      </w:pPr>
                      <w:r>
                        <w:rPr>
                          <w:rFonts w:hint="eastAsia"/>
                        </w:rPr>
                        <w:t>DG</w:t>
                      </w:r>
                    </w:p>
                  </w:txbxContent>
                </v:textbox>
                <w10:wrap anchorx="page" anchory="page"/>
              </v:shape>
            </w:pict>
          </mc:Fallback>
        </mc:AlternateContent>
      </w:r>
      <w:r>
        <w:rPr>
          <w:noProof/>
          <w:color w:val="000000" w:themeColor="text1"/>
        </w:rPr>
        <mc:AlternateContent>
          <mc:Choice Requires="wps">
            <w:drawing>
              <wp:anchor distT="0" distB="0" distL="114300" distR="114300" simplePos="0" relativeHeight="251666432" behindDoc="0" locked="0" layoutInCell="1" allowOverlap="1">
                <wp:simplePos x="0" y="0"/>
                <wp:positionH relativeFrom="page">
                  <wp:posOffset>1008380</wp:posOffset>
                </wp:positionH>
                <wp:positionV relativeFrom="page">
                  <wp:posOffset>9617710</wp:posOffset>
                </wp:positionV>
                <wp:extent cx="5760085" cy="0"/>
                <wp:effectExtent l="0" t="0" r="0" b="0"/>
                <wp:wrapNone/>
                <wp:docPr id="5"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line id="直线 22" o:spid="_x0000_s1026" o:spt="20" style="position:absolute;left:0pt;margin-left:79.4pt;margin-top:757.3pt;height:0pt;width:453.55pt;mso-position-horizontal-relative:page;mso-position-vertical-relative:page;z-index:251666432;mso-width-relative:page;mso-height-relative:page;" filled="f" stroked="t" coordsize="21600,21600" o:gfxdata="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HJHUH7ZAAAADgEAAA8AAAAAAAAAAQAg&#10;AAAAOAAAAGRycy9kb3ducmV2LnhtbFBLAQIUABQAAAAIAIdO4kAwDu+ivgEAAFgDAAAOAAAAAAAA&#10;AAEAIAAAAD4BAABkcnMvZTJvRG9jLnhtbFBLBQYAAAAABgAGAFkBAABuBQAAAAA=&#10;">
                <v:fill on="f" focussize="0,0"/>
                <v:stroke weight="1pt" color="#000000" joinstyle="round"/>
                <v:imagedata o:title=""/>
                <o:lock v:ext="edit" aspectratio="f"/>
              </v:line>
            </w:pict>
          </mc:Fallback>
        </mc:AlternateContent>
      </w:r>
      <w:r>
        <w:rPr>
          <w:noProof/>
          <w:color w:val="000000" w:themeColor="text1"/>
        </w:rPr>
        <mc:AlternateContent>
          <mc:Choice Requires="wps">
            <w:drawing>
              <wp:anchor distT="0" distB="0" distL="114300" distR="114300" simplePos="0" relativeHeight="251662336" behindDoc="0" locked="0" layoutInCell="1" allowOverlap="1">
                <wp:simplePos x="0" y="0"/>
                <wp:positionH relativeFrom="page">
                  <wp:posOffset>1008380</wp:posOffset>
                </wp:positionH>
                <wp:positionV relativeFrom="page">
                  <wp:posOffset>9752965</wp:posOffset>
                </wp:positionV>
                <wp:extent cx="5760085" cy="360045"/>
                <wp:effectExtent l="0" t="0" r="0" b="0"/>
                <wp:wrapNone/>
                <wp:docPr id="4"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60045"/>
                        </a:xfrm>
                        <a:prstGeom prst="rect">
                          <a:avLst/>
                        </a:prstGeom>
                        <a:solidFill>
                          <a:srgbClr val="FFFFFF"/>
                        </a:solidFill>
                        <a:ln>
                          <a:noFill/>
                        </a:ln>
                      </wps:spPr>
                      <wps:txbx>
                        <w:txbxContent>
                          <w:p w:rsidR="00EC4101" w:rsidRDefault="002E0550">
                            <w:pPr>
                              <w:pStyle w:val="afffa"/>
                              <w:rPr>
                                <w:sz w:val="32"/>
                                <w:szCs w:val="32"/>
                              </w:rPr>
                            </w:pPr>
                            <w:r>
                              <w:rPr>
                                <w:rFonts w:hint="eastAsia"/>
                                <w:sz w:val="32"/>
                                <w:szCs w:val="32"/>
                              </w:rPr>
                              <w:t>中华人民共和国农业农村部</w:t>
                            </w:r>
                            <w:r>
                              <w:rPr>
                                <w:rFonts w:hint="eastAsia"/>
                                <w:sz w:val="32"/>
                                <w:szCs w:val="32"/>
                              </w:rPr>
                              <w:t xml:space="preserve">  </w:t>
                            </w:r>
                            <w:r>
                              <w:rPr>
                                <w:rFonts w:hint="eastAsia"/>
                                <w:sz w:val="28"/>
                                <w:szCs w:val="28"/>
                              </w:rPr>
                              <w:t>发布</w:t>
                            </w:r>
                          </w:p>
                          <w:p w:rsidR="00EC4101" w:rsidRDefault="00EC4101">
                            <w:pPr>
                              <w:pStyle w:val="afffa"/>
                              <w:rPr>
                                <w:sz w:val="32"/>
                                <w:szCs w:val="32"/>
                              </w:rPr>
                            </w:pPr>
                          </w:p>
                        </w:txbxContent>
                      </wps:txbx>
                      <wps:bodyPr rot="0" vert="horz" wrap="square" lIns="0" tIns="0" rIns="0" bIns="0" anchor="t" anchorCtr="0" upright="1">
                        <a:noAutofit/>
                      </wps:bodyPr>
                    </wps:wsp>
                  </a:graphicData>
                </a:graphic>
              </wp:anchor>
            </w:drawing>
          </mc:Choice>
          <mc:Fallback>
            <w:pict>
              <v:shape id="fmFrame7" o:spid="_x0000_s1030" type="#_x0000_t202" style="position:absolute;left:0;text-align:left;margin-left:79.4pt;margin-top:767.95pt;width:453.55pt;height:28.3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" stroked="f">
                <v:textbox inset="0,0,0,0">
                  <w:txbxContent>
                    <w:p w:rsidR="00EC4101" w:rsidRDefault="002E0550">
                      <w:pPr>
                        <w:pStyle w:val="afffa"/>
                        <w:rPr>
                          <w:sz w:val="32"/>
                          <w:szCs w:val="32"/>
                        </w:rPr>
                      </w:pPr>
                      <w:r>
                        <w:rPr>
                          <w:rFonts w:hint="eastAsia"/>
                          <w:sz w:val="32"/>
                          <w:szCs w:val="32"/>
                        </w:rPr>
                        <w:t>中华人民共和国农业农村部</w:t>
                      </w:r>
                      <w:r>
                        <w:rPr>
                          <w:rFonts w:hint="eastAsia"/>
                          <w:sz w:val="32"/>
                          <w:szCs w:val="32"/>
                        </w:rPr>
                        <w:t xml:space="preserve">  </w:t>
                      </w:r>
                      <w:r>
                        <w:rPr>
                          <w:rFonts w:hint="eastAsia"/>
                          <w:sz w:val="28"/>
                          <w:szCs w:val="28"/>
                        </w:rPr>
                        <w:t>发布</w:t>
                      </w:r>
                    </w:p>
                    <w:p w:rsidR="00EC4101" w:rsidRDefault="00EC4101">
                      <w:pPr>
                        <w:pStyle w:val="afffa"/>
                        <w:rPr>
                          <w:sz w:val="32"/>
                          <w:szCs w:val="32"/>
                        </w:rPr>
                      </w:pPr>
                    </w:p>
                  </w:txbxContent>
                </v:textbox>
                <w10:wrap anchorx="page" anchory="page"/>
              </v:shape>
            </w:pict>
          </mc:Fallback>
        </mc:AlternateContent>
      </w:r>
      <w:r>
        <w:rPr>
          <w:noProof/>
          <w:color w:val="000000" w:themeColor="text1"/>
        </w:rPr>
        <mc:AlternateContent>
          <mc:Choice Requires="wps">
            <w:drawing>
              <wp:anchor distT="0" distB="0" distL="114300" distR="114300" simplePos="0" relativeHeight="251664384" behindDoc="0" locked="0" layoutInCell="1" allowOverlap="1">
                <wp:simplePos x="0" y="0"/>
                <wp:positionH relativeFrom="page">
                  <wp:posOffset>1008380</wp:posOffset>
                </wp:positionH>
                <wp:positionV relativeFrom="page">
                  <wp:posOffset>2736215</wp:posOffset>
                </wp:positionV>
                <wp:extent cx="5760085" cy="0"/>
                <wp:effectExtent l="0" t="0" r="0" b="0"/>
                <wp:wrapNone/>
                <wp:docPr id="3" name="直线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line id="直线 21" o:spid="_x0000_s1026" o:spt="20" style="position:absolute;left:0pt;margin-left:79.4pt;margin-top:215.45pt;height:0pt;width:453.55pt;mso-position-horizontal-relative:page;mso-position-vertical-relative:page;z-index:251664384;mso-width-relative:page;mso-height-relative:page;" filled="f" stroked="t" coordsize="21600,21600" o:gfxdata="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AUwYN12QAAAAwBAAAPAAAAAAAAAAEA&#10;IAAAADgAAABkcnMvZG93bnJldi54bWxQSwECFAAUAAAACACHTuJAJWNtAb8BAABYAwAADgAAAAAA&#10;AAABACAAAAA+AQAAZHJzL2Uyb0RvYy54bWxQSwUGAAAAAAYABgBZAQAAbwUAAAAA&#10;">
                <v:fill on="f" focussize="0,0"/>
                <v:stroke weight="1pt" color="#000000" joinstyle="round"/>
                <v:imagedata o:title=""/>
                <o:lock v:ext="edit" aspectratio="f"/>
              </v:line>
            </w:pict>
          </mc:Fallback>
        </mc:AlternateContent>
      </w:r>
      <w:r>
        <w:rPr>
          <w:noProof/>
          <w:color w:val="000000" w:themeColor="text1"/>
        </w:rPr>
        <mc:AlternateContent>
          <mc:Choice Requires="wps">
            <w:drawing>
              <wp:anchor distT="0" distB="0" distL="114300" distR="114300" simplePos="0" relativeHeight="251656192" behindDoc="0" locked="0" layoutInCell="1" allowOverlap="1">
                <wp:simplePos x="0" y="0"/>
                <wp:positionH relativeFrom="page">
                  <wp:posOffset>1008380</wp:posOffset>
                </wp:positionH>
                <wp:positionV relativeFrom="page">
                  <wp:posOffset>3960495</wp:posOffset>
                </wp:positionV>
                <wp:extent cx="5760085" cy="1800225"/>
                <wp:effectExtent l="0" t="0" r="0" b="0"/>
                <wp:wrapNone/>
                <wp:docPr id="2"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1800225"/>
                        </a:xfrm>
                        <a:prstGeom prst="rect">
                          <a:avLst/>
                        </a:prstGeom>
                        <a:solidFill>
                          <a:srgbClr val="FFFFFF"/>
                        </a:solidFill>
                        <a:ln>
                          <a:noFill/>
                        </a:ln>
                      </wps:spPr>
                      <wps:txbx>
                        <w:txbxContent>
                          <w:p w:rsidR="00EC4101" w:rsidRDefault="002E0550">
                            <w:pPr>
                              <w:pStyle w:val="afffff"/>
                            </w:pPr>
                            <w:r>
                              <w:rPr>
                                <w:rFonts w:hint="eastAsia"/>
                              </w:rPr>
                              <w:t>玉米收获机</w:t>
                            </w:r>
                          </w:p>
                          <w:p w:rsidR="00EC4101" w:rsidRDefault="002E0550">
                            <w:pPr>
                              <w:pStyle w:val="afffff0"/>
                            </w:pPr>
                            <w:r>
                              <w:rPr>
                                <w:rFonts w:hint="eastAsia"/>
                              </w:rPr>
                              <w:t>（征求意见稿）</w:t>
                            </w:r>
                          </w:p>
                          <w:p w:rsidR="00EC4101" w:rsidRDefault="00EC4101">
                            <w:pPr>
                              <w:pStyle w:val="afffff0"/>
                            </w:pPr>
                          </w:p>
                          <w:p w:rsidR="00EC4101" w:rsidRDefault="002E0550">
                            <w:pPr>
                              <w:pStyle w:val="affff6"/>
                            </w:pPr>
                            <w:r>
                              <w:rPr>
                                <w:rFonts w:hint="eastAsia"/>
                              </w:rPr>
                              <w:t>徐峰，</w:t>
                            </w:r>
                            <w:r>
                              <w:rPr>
                                <w:rFonts w:hint="eastAsia"/>
                              </w:rPr>
                              <w:t>010-59199056</w:t>
                            </w:r>
                            <w:r>
                              <w:rPr>
                                <w:rFonts w:hint="eastAsia"/>
                              </w:rPr>
                              <w:t>，</w:t>
                            </w:r>
                            <w:r>
                              <w:rPr>
                                <w:rFonts w:hint="eastAsia"/>
                              </w:rPr>
                              <w:t>zzlzjxc@163.</w:t>
                            </w:r>
                            <w:proofErr w:type="gramStart"/>
                            <w:r>
                              <w:rPr>
                                <w:rFonts w:hint="eastAsia"/>
                              </w:rPr>
                              <w:t>com</w:t>
                            </w:r>
                            <w:proofErr w:type="gramEnd"/>
                          </w:p>
                          <w:p w:rsidR="00EC4101" w:rsidRDefault="00EC4101">
                            <w:pPr>
                              <w:pStyle w:val="afffff0"/>
                            </w:pPr>
                          </w:p>
                        </w:txbxContent>
                      </wps:txbx>
                      <wps:bodyPr rot="0" vert="horz" wrap="square" lIns="0" tIns="0" rIns="0" bIns="0" anchor="t" anchorCtr="0" upright="1">
                        <a:noAutofit/>
                      </wps:bodyPr>
                    </wps:wsp>
                  </a:graphicData>
                </a:graphic>
              </wp:anchor>
            </w:drawing>
          </mc:Choice>
          <mc:Fallback>
            <w:pict>
              <v:shape id="fmFrame4" o:spid="_x0000_s1031" type="#_x0000_t202" style="position:absolute;left:0;text-align:left;margin-left:79.4pt;margin-top:311.85pt;width:453.55pt;height:141.75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" stroked="f">
                <v:textbox inset="0,0,0,0">
                  <w:txbxContent>
                    <w:p w:rsidR="00EC4101" w:rsidRDefault="002E0550">
                      <w:pPr>
                        <w:pStyle w:val="afffff"/>
                      </w:pPr>
                      <w:r>
                        <w:rPr>
                          <w:rFonts w:hint="eastAsia"/>
                        </w:rPr>
                        <w:t>玉米收获机</w:t>
                      </w:r>
                    </w:p>
                    <w:p w:rsidR="00EC4101" w:rsidRDefault="002E0550">
                      <w:pPr>
                        <w:pStyle w:val="afffff0"/>
                      </w:pPr>
                      <w:r>
                        <w:rPr>
                          <w:rFonts w:hint="eastAsia"/>
                        </w:rPr>
                        <w:t>（征求意见稿）</w:t>
                      </w:r>
                    </w:p>
                    <w:p w:rsidR="00EC4101" w:rsidRDefault="00EC4101">
                      <w:pPr>
                        <w:pStyle w:val="afffff0"/>
                      </w:pPr>
                    </w:p>
                    <w:p w:rsidR="00EC4101" w:rsidRDefault="002E0550">
                      <w:pPr>
                        <w:pStyle w:val="affff6"/>
                      </w:pPr>
                      <w:r>
                        <w:rPr>
                          <w:rFonts w:hint="eastAsia"/>
                        </w:rPr>
                        <w:t>徐峰，</w:t>
                      </w:r>
                      <w:r>
                        <w:rPr>
                          <w:rFonts w:hint="eastAsia"/>
                        </w:rPr>
                        <w:t>010-59199056</w:t>
                      </w:r>
                      <w:r>
                        <w:rPr>
                          <w:rFonts w:hint="eastAsia"/>
                        </w:rPr>
                        <w:t>，</w:t>
                      </w:r>
                      <w:r>
                        <w:rPr>
                          <w:rFonts w:hint="eastAsia"/>
                        </w:rPr>
                        <w:t>zzlzjxc@163.</w:t>
                      </w:r>
                      <w:proofErr w:type="gramStart"/>
                      <w:r>
                        <w:rPr>
                          <w:rFonts w:hint="eastAsia"/>
                        </w:rPr>
                        <w:t>com</w:t>
                      </w:r>
                      <w:proofErr w:type="gramEnd"/>
                    </w:p>
                    <w:p w:rsidR="00EC4101" w:rsidRDefault="00EC4101">
                      <w:pPr>
                        <w:pStyle w:val="afffff0"/>
                      </w:pPr>
                    </w:p>
                  </w:txbxContent>
                </v:textbox>
                <w10:wrap anchorx="page" anchory="page"/>
              </v:shape>
            </w:pict>
          </mc:Fallback>
        </mc:AlternateContent>
      </w:r>
      <w:r>
        <w:rPr>
          <w:noProof/>
          <w:color w:val="000000" w:themeColor="text1"/>
        </w:rPr>
        <mc:AlternateContent>
          <mc:Choice Requires="wps">
            <w:drawing>
              <wp:anchor distT="0" distB="0" distL="114300" distR="114300" simplePos="0" relativeHeight="251650048" behindDoc="0" locked="0" layoutInCell="1" allowOverlap="1">
                <wp:simplePos x="0" y="0"/>
                <wp:positionH relativeFrom="page">
                  <wp:posOffset>1008380</wp:posOffset>
                </wp:positionH>
                <wp:positionV relativeFrom="page">
                  <wp:posOffset>1656080</wp:posOffset>
                </wp:positionV>
                <wp:extent cx="5760085" cy="396240"/>
                <wp:effectExtent l="0" t="0" r="0" b="0"/>
                <wp:wrapNone/>
                <wp:docPr id="1"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96240"/>
                        </a:xfrm>
                        <a:prstGeom prst="rect">
                          <a:avLst/>
                        </a:prstGeom>
                        <a:solidFill>
                          <a:srgbClr val="FFFFFF"/>
                        </a:solidFill>
                        <a:ln>
                          <a:noFill/>
                        </a:ln>
                      </wps:spPr>
                      <wps:txbx>
                        <w:txbxContent>
                          <w:p w:rsidR="00EC4101" w:rsidRDefault="002E0550">
                            <w:pPr>
                              <w:pStyle w:val="afff5"/>
                            </w:pPr>
                            <w:r>
                              <w:rPr>
                                <w:rFonts w:hint="eastAsia"/>
                              </w:rPr>
                              <w:t>农业机械推广鉴定大纲</w:t>
                            </w:r>
                          </w:p>
                        </w:txbxContent>
                      </wps:txbx>
                      <wps:bodyPr rot="0" vert="horz" wrap="square" lIns="0" tIns="0" rIns="0" bIns="0" anchor="t" anchorCtr="0" upright="1">
                        <a:noAutofit/>
                      </wps:bodyPr>
                    </wps:wsp>
                  </a:graphicData>
                </a:graphic>
              </wp:anchor>
            </w:drawing>
          </mc:Choice>
          <mc:Fallback>
            <w:pict>
              <v:shape id="fmFrame2" o:spid="_x0000_s1032" type="#_x0000_t202" style="position:absolute;left:0;text-align:left;margin-left:79.4pt;margin-top:130.4pt;width:453.55pt;height:31.2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" stroked="f">
                <v:textbox inset="0,0,0,0">
                  <w:txbxContent>
                    <w:p w:rsidR="00EC4101" w:rsidRDefault="002E0550">
                      <w:pPr>
                        <w:pStyle w:val="afff5"/>
                      </w:pPr>
                      <w:r>
                        <w:rPr>
                          <w:rFonts w:hint="eastAsia"/>
                        </w:rPr>
                        <w:t>农业机械推广鉴定大纲</w:t>
                      </w:r>
                    </w:p>
                  </w:txbxContent>
                </v:textbox>
                <w10:wrap anchorx="page" anchory="page"/>
              </v:shape>
            </w:pict>
          </mc:Fallback>
        </mc:AlternateContent>
      </w:r>
    </w:p>
    <w:p w:rsidR="00EC4101" w:rsidRDefault="002E0550">
      <w:pPr>
        <w:pStyle w:val="affff7"/>
        <w:rPr>
          <w:color w:val="000000" w:themeColor="text1"/>
        </w:rPr>
      </w:pPr>
      <w:bookmarkStart w:id="1" w:name="SectionMark1"/>
      <w:bookmarkStart w:id="2" w:name="_Toc145083668"/>
      <w:bookmarkStart w:id="3" w:name="_Toc226947809"/>
      <w:bookmarkEnd w:id="0"/>
      <w:r>
        <w:rPr>
          <w:rFonts w:hint="eastAsia"/>
          <w:color w:val="000000" w:themeColor="text1"/>
        </w:rPr>
        <w:lastRenderedPageBreak/>
        <w:t>目</w:t>
      </w:r>
      <w:r>
        <w:rPr>
          <w:rFonts w:hint="eastAsia"/>
          <w:color w:val="000000" w:themeColor="text1"/>
        </w:rPr>
        <w:t xml:space="preserve">    </w:t>
      </w:r>
      <w:r>
        <w:rPr>
          <w:rFonts w:hint="eastAsia"/>
          <w:color w:val="000000" w:themeColor="text1"/>
        </w:rPr>
        <w:t>次</w:t>
      </w:r>
    </w:p>
    <w:p w:rsidR="00EC4101" w:rsidRDefault="002E0550">
      <w:pPr>
        <w:pStyle w:val="10"/>
        <w:tabs>
          <w:tab w:val="right" w:leader="dot" w:pos="9345"/>
        </w:tabs>
        <w:rPr>
          <w:rFonts w:hAnsi="宋体"/>
          <w:color w:val="000000" w:themeColor="text1"/>
          <w:kern w:val="2"/>
          <w:szCs w:val="22"/>
        </w:rPr>
      </w:pPr>
      <w:r>
        <w:rPr>
          <w:rFonts w:hAnsi="宋体"/>
          <w:color w:val="000000" w:themeColor="text1"/>
        </w:rPr>
        <w:fldChar w:fldCharType="begin"/>
      </w:r>
      <w:r>
        <w:rPr>
          <w:rStyle w:val="affc"/>
          <w:rFonts w:ascii="宋体" w:hAnsi="宋体"/>
          <w:color w:val="000000" w:themeColor="text1"/>
        </w:rPr>
        <w:instrText xml:space="preserve"> TOC </w:instrText>
      </w:r>
      <w:r>
        <w:rPr>
          <w:rStyle w:val="affc"/>
          <w:rFonts w:ascii="宋体" w:hAnsi="宋体" w:hint="eastAsia"/>
          <w:color w:val="000000" w:themeColor="text1"/>
        </w:rPr>
        <w:instrText>\f \h \t "</w:instrText>
      </w:r>
      <w:r>
        <w:rPr>
          <w:rStyle w:val="affc"/>
          <w:rFonts w:ascii="宋体" w:hAnsi="宋体" w:hint="eastAsia"/>
          <w:color w:val="000000" w:themeColor="text1"/>
        </w:rPr>
        <w:instrText>前言、引言标题</w:instrText>
      </w:r>
      <w:r>
        <w:rPr>
          <w:rStyle w:val="affc"/>
          <w:rFonts w:ascii="宋体" w:hAnsi="宋体" w:hint="eastAsia"/>
          <w:color w:val="000000" w:themeColor="text1"/>
        </w:rPr>
        <w:instrText>,</w:instrText>
      </w:r>
      <w:r>
        <w:rPr>
          <w:rStyle w:val="affc"/>
          <w:rFonts w:ascii="宋体" w:hAnsi="宋体" w:hint="eastAsia"/>
          <w:color w:val="000000" w:themeColor="text1"/>
        </w:rPr>
        <w:instrText>附录标识</w:instrText>
      </w:r>
      <w:r>
        <w:rPr>
          <w:rStyle w:val="affc"/>
          <w:rFonts w:ascii="宋体" w:hAnsi="宋体" w:hint="eastAsia"/>
          <w:color w:val="000000" w:themeColor="text1"/>
        </w:rPr>
        <w:instrText>,</w:instrText>
      </w:r>
      <w:r>
        <w:rPr>
          <w:rStyle w:val="affc"/>
          <w:rFonts w:ascii="宋体" w:hAnsi="宋体" w:hint="eastAsia"/>
          <w:color w:val="000000" w:themeColor="text1"/>
        </w:rPr>
        <w:instrText>参考文献、索引标题</w:instrText>
      </w:r>
      <w:r>
        <w:rPr>
          <w:rStyle w:val="affc"/>
          <w:rFonts w:ascii="宋体" w:hAnsi="宋体" w:hint="eastAsia"/>
          <w:color w:val="000000" w:themeColor="text1"/>
        </w:rPr>
        <w:instrText>,</w:instrText>
      </w:r>
      <w:r>
        <w:rPr>
          <w:rStyle w:val="affc"/>
          <w:rFonts w:ascii="宋体" w:hAnsi="宋体" w:hint="eastAsia"/>
          <w:color w:val="000000" w:themeColor="text1"/>
        </w:rPr>
        <w:instrText>章标题</w:instrText>
      </w:r>
      <w:r>
        <w:rPr>
          <w:rStyle w:val="affc"/>
          <w:rFonts w:ascii="宋体" w:hAnsi="宋体" w:hint="eastAsia"/>
          <w:color w:val="000000" w:themeColor="text1"/>
        </w:rPr>
        <w:instrText>,</w:instrText>
      </w:r>
      <w:r>
        <w:rPr>
          <w:rStyle w:val="affc"/>
          <w:rFonts w:ascii="宋体" w:hAnsi="宋体" w:hint="eastAsia"/>
          <w:color w:val="000000" w:themeColor="text1"/>
        </w:rPr>
        <w:instrText>附录章标题</w:instrText>
      </w:r>
      <w:r>
        <w:rPr>
          <w:rStyle w:val="affc"/>
          <w:rFonts w:ascii="宋体" w:hAnsi="宋体" w:hint="eastAsia"/>
          <w:color w:val="000000" w:themeColor="text1"/>
        </w:rPr>
        <w:instrText>,</w:instrText>
      </w:r>
      <w:r>
        <w:rPr>
          <w:rStyle w:val="affc"/>
          <w:rFonts w:ascii="宋体" w:hAnsi="宋体" w:hint="eastAsia"/>
          <w:color w:val="000000" w:themeColor="text1"/>
        </w:rPr>
        <w:instrText>一级条标题</w:instrText>
      </w:r>
      <w:r>
        <w:rPr>
          <w:rStyle w:val="affc"/>
          <w:rFonts w:ascii="宋体" w:hAnsi="宋体" w:hint="eastAsia"/>
          <w:color w:val="000000" w:themeColor="text1"/>
        </w:rPr>
        <w:instrText>,</w:instrText>
      </w:r>
      <w:r>
        <w:rPr>
          <w:rStyle w:val="affc"/>
          <w:rFonts w:ascii="宋体" w:hAnsi="宋体" w:hint="eastAsia"/>
          <w:color w:val="000000" w:themeColor="text1"/>
        </w:rPr>
        <w:instrText>附录一级条标题</w:instrText>
      </w:r>
      <w:r>
        <w:rPr>
          <w:rStyle w:val="affc"/>
          <w:rFonts w:ascii="宋体" w:hAnsi="宋体" w:hint="eastAsia"/>
          <w:color w:val="000000" w:themeColor="text1"/>
        </w:rPr>
        <w:instrText>"</w:instrText>
      </w:r>
      <w:r>
        <w:rPr>
          <w:rStyle w:val="affc"/>
          <w:rFonts w:ascii="宋体" w:hAnsi="宋体"/>
          <w:color w:val="000000" w:themeColor="text1"/>
        </w:rPr>
        <w:instrText xml:space="preserve"> </w:instrText>
      </w:r>
      <w:r>
        <w:rPr>
          <w:rFonts w:hAnsi="宋体"/>
          <w:color w:val="000000" w:themeColor="text1"/>
        </w:rPr>
        <w:fldChar w:fldCharType="separate"/>
      </w:r>
      <w:bookmarkStart w:id="4" w:name="_Hlt385774158"/>
      <w:bookmarkStart w:id="5" w:name="_Hlt385756023"/>
      <w:bookmarkStart w:id="6" w:name="_Hlt385774157"/>
      <w:bookmarkStart w:id="7" w:name="_Hlt385774193"/>
      <w:bookmarkStart w:id="8" w:name="_Hlt385756022"/>
      <w:bookmarkEnd w:id="4"/>
      <w:bookmarkEnd w:id="5"/>
      <w:bookmarkEnd w:id="6"/>
      <w:bookmarkEnd w:id="7"/>
      <w:bookmarkEnd w:id="8"/>
      <w:r>
        <w:rPr>
          <w:rFonts w:hAnsi="宋体"/>
          <w:color w:val="000000" w:themeColor="text1"/>
        </w:rPr>
        <w:fldChar w:fldCharType="begin"/>
      </w:r>
      <w:r>
        <w:rPr>
          <w:rStyle w:val="affc"/>
          <w:rFonts w:ascii="宋体" w:hAnsi="宋体"/>
          <w:color w:val="000000" w:themeColor="text1"/>
        </w:rPr>
        <w:instrText xml:space="preserve"> </w:instrText>
      </w:r>
      <w:r>
        <w:rPr>
          <w:rFonts w:hAnsi="宋体"/>
          <w:color w:val="000000" w:themeColor="text1"/>
        </w:rPr>
        <w:instrText>HYPERLINK \l "_Toc528940204"</w:instrText>
      </w:r>
      <w:r>
        <w:rPr>
          <w:rStyle w:val="affc"/>
          <w:rFonts w:ascii="宋体" w:hAnsi="宋体"/>
          <w:color w:val="000000" w:themeColor="text1"/>
        </w:rPr>
        <w:instrText xml:space="preserve"> </w:instrText>
      </w:r>
      <w:r>
        <w:rPr>
          <w:rFonts w:hAnsi="宋体"/>
          <w:color w:val="000000" w:themeColor="text1"/>
        </w:rPr>
        <w:fldChar w:fldCharType="separate"/>
      </w:r>
      <w:r>
        <w:rPr>
          <w:rStyle w:val="affc"/>
          <w:rFonts w:ascii="宋体" w:hAnsi="宋体" w:hint="eastAsia"/>
          <w:color w:val="000000" w:themeColor="text1"/>
        </w:rPr>
        <w:t>前言</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_Toc528940204 \h </w:instrText>
      </w:r>
      <w:r>
        <w:rPr>
          <w:rFonts w:hAnsi="宋体"/>
          <w:color w:val="000000" w:themeColor="text1"/>
        </w:rPr>
      </w:r>
      <w:r>
        <w:rPr>
          <w:rFonts w:hAnsi="宋体"/>
          <w:color w:val="000000" w:themeColor="text1"/>
        </w:rPr>
        <w:fldChar w:fldCharType="separate"/>
      </w:r>
      <w:r>
        <w:rPr>
          <w:rFonts w:hAnsi="宋体"/>
          <w:color w:val="000000" w:themeColor="text1"/>
        </w:rPr>
        <w:t>II</w:t>
      </w:r>
      <w:r>
        <w:rPr>
          <w:rFonts w:hAnsi="宋体"/>
          <w:color w:val="000000" w:themeColor="text1"/>
        </w:rPr>
        <w:fldChar w:fldCharType="end"/>
      </w:r>
      <w:r>
        <w:rPr>
          <w:rFonts w:hAnsi="宋体"/>
          <w:color w:val="000000" w:themeColor="text1"/>
        </w:rPr>
        <w:fldChar w:fldCharType="end"/>
      </w:r>
    </w:p>
    <w:p w:rsidR="00EC4101" w:rsidRDefault="002E0550">
      <w:pPr>
        <w:pStyle w:val="40"/>
        <w:tabs>
          <w:tab w:val="right" w:leader="dot" w:pos="9345"/>
        </w:tabs>
        <w:rPr>
          <w:rFonts w:hAnsi="宋体"/>
          <w:color w:val="000000" w:themeColor="text1"/>
          <w:kern w:val="2"/>
          <w:szCs w:val="22"/>
        </w:rPr>
      </w:pPr>
      <w:hyperlink w:anchor="_Toc528940205" w:history="1">
        <w:r>
          <w:rPr>
            <w:rStyle w:val="affc"/>
            <w:rFonts w:ascii="宋体" w:hAnsi="宋体"/>
            <w:color w:val="000000" w:themeColor="text1"/>
          </w:rPr>
          <w:t>1</w:t>
        </w:r>
        <w:r>
          <w:rPr>
            <w:rStyle w:val="affc"/>
            <w:rFonts w:ascii="宋体" w:hAnsi="宋体" w:hint="eastAsia"/>
            <w:color w:val="000000" w:themeColor="text1"/>
          </w:rPr>
          <w:t xml:space="preserve"> </w:t>
        </w:r>
        <w:r>
          <w:rPr>
            <w:rStyle w:val="affc"/>
            <w:rFonts w:ascii="宋体" w:hAnsi="宋体" w:hint="eastAsia"/>
            <w:color w:val="000000" w:themeColor="text1"/>
          </w:rPr>
          <w:t>范围</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_Toc528940205 \h </w:instrText>
        </w:r>
        <w:r>
          <w:rPr>
            <w:rFonts w:hAnsi="宋体"/>
            <w:color w:val="000000" w:themeColor="text1"/>
          </w:rPr>
        </w:r>
        <w:r>
          <w:rPr>
            <w:rFonts w:hAnsi="宋体"/>
            <w:color w:val="000000" w:themeColor="text1"/>
          </w:rPr>
          <w:fldChar w:fldCharType="separate"/>
        </w:r>
        <w:r>
          <w:rPr>
            <w:rFonts w:hAnsi="宋体"/>
            <w:color w:val="000000" w:themeColor="text1"/>
          </w:rPr>
          <w:t>1</w:t>
        </w:r>
        <w:r>
          <w:rPr>
            <w:rFonts w:hAnsi="宋体"/>
            <w:color w:val="000000" w:themeColor="text1"/>
          </w:rPr>
          <w:fldChar w:fldCharType="end"/>
        </w:r>
      </w:hyperlink>
    </w:p>
    <w:p w:rsidR="00EC4101" w:rsidRDefault="002E0550">
      <w:pPr>
        <w:pStyle w:val="40"/>
        <w:tabs>
          <w:tab w:val="right" w:leader="dot" w:pos="9345"/>
        </w:tabs>
        <w:rPr>
          <w:rFonts w:hAnsi="宋体"/>
          <w:color w:val="000000" w:themeColor="text1"/>
          <w:kern w:val="2"/>
          <w:szCs w:val="22"/>
        </w:rPr>
      </w:pPr>
      <w:hyperlink w:anchor="_Toc528940206" w:history="1">
        <w:r>
          <w:rPr>
            <w:rStyle w:val="affc"/>
            <w:rFonts w:ascii="宋体" w:hAnsi="宋体"/>
            <w:color w:val="000000" w:themeColor="text1"/>
          </w:rPr>
          <w:t>2</w:t>
        </w:r>
        <w:r>
          <w:rPr>
            <w:rStyle w:val="affc"/>
            <w:rFonts w:ascii="宋体" w:hAnsi="宋体" w:hint="eastAsia"/>
            <w:color w:val="000000" w:themeColor="text1"/>
          </w:rPr>
          <w:t xml:space="preserve"> </w:t>
        </w:r>
        <w:r>
          <w:rPr>
            <w:rStyle w:val="affc"/>
            <w:rFonts w:ascii="宋体" w:hAnsi="宋体" w:hint="eastAsia"/>
            <w:color w:val="000000" w:themeColor="text1"/>
          </w:rPr>
          <w:t>规范性引用文件</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w:instrText>
        </w:r>
        <w:r>
          <w:rPr>
            <w:rFonts w:hAnsi="宋体"/>
            <w:color w:val="000000" w:themeColor="text1"/>
          </w:rPr>
          <w:instrText xml:space="preserve">28940206 \h </w:instrText>
        </w:r>
        <w:r>
          <w:rPr>
            <w:rFonts w:hAnsi="宋体"/>
            <w:color w:val="000000" w:themeColor="text1"/>
          </w:rPr>
        </w:r>
        <w:r>
          <w:rPr>
            <w:rFonts w:hAnsi="宋体"/>
            <w:color w:val="000000" w:themeColor="text1"/>
          </w:rPr>
          <w:fldChar w:fldCharType="separate"/>
        </w:r>
        <w:r>
          <w:rPr>
            <w:rFonts w:hAnsi="宋体"/>
            <w:color w:val="000000" w:themeColor="text1"/>
          </w:rPr>
          <w:t>1</w:t>
        </w:r>
        <w:r>
          <w:rPr>
            <w:rFonts w:hAnsi="宋体"/>
            <w:color w:val="000000" w:themeColor="text1"/>
          </w:rPr>
          <w:fldChar w:fldCharType="end"/>
        </w:r>
      </w:hyperlink>
    </w:p>
    <w:p w:rsidR="00EC4101" w:rsidRDefault="002E0550">
      <w:pPr>
        <w:pStyle w:val="40"/>
        <w:tabs>
          <w:tab w:val="right" w:leader="dot" w:pos="9345"/>
        </w:tabs>
        <w:rPr>
          <w:rFonts w:hAnsi="宋体"/>
          <w:color w:val="000000" w:themeColor="text1"/>
          <w:kern w:val="2"/>
          <w:szCs w:val="22"/>
        </w:rPr>
      </w:pPr>
      <w:hyperlink w:anchor="_Toc528940207" w:history="1">
        <w:r>
          <w:rPr>
            <w:rStyle w:val="affc"/>
            <w:rFonts w:ascii="宋体" w:hAnsi="宋体"/>
            <w:color w:val="000000" w:themeColor="text1"/>
          </w:rPr>
          <w:t>3</w:t>
        </w:r>
        <w:r>
          <w:rPr>
            <w:rStyle w:val="affc"/>
            <w:rFonts w:ascii="宋体" w:hAnsi="宋体" w:hint="eastAsia"/>
            <w:color w:val="000000" w:themeColor="text1"/>
          </w:rPr>
          <w:t xml:space="preserve"> </w:t>
        </w:r>
        <w:r>
          <w:rPr>
            <w:rStyle w:val="affc"/>
            <w:rFonts w:ascii="宋体" w:hAnsi="宋体" w:hint="eastAsia"/>
            <w:color w:val="000000" w:themeColor="text1"/>
          </w:rPr>
          <w:t>基本要求</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_Toc528940207 \h </w:instrText>
        </w:r>
        <w:r>
          <w:rPr>
            <w:rFonts w:hAnsi="宋体"/>
            <w:color w:val="000000" w:themeColor="text1"/>
          </w:rPr>
        </w:r>
        <w:r>
          <w:rPr>
            <w:rFonts w:hAnsi="宋体"/>
            <w:color w:val="000000" w:themeColor="text1"/>
          </w:rPr>
          <w:fldChar w:fldCharType="separate"/>
        </w:r>
        <w:r>
          <w:rPr>
            <w:rFonts w:hAnsi="宋体"/>
            <w:color w:val="000000" w:themeColor="text1"/>
          </w:rPr>
          <w:t>1</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08" w:history="1">
        <w:r>
          <w:rPr>
            <w:rStyle w:val="affc"/>
            <w:rFonts w:ascii="宋体" w:hAnsi="宋体"/>
            <w:color w:val="000000" w:themeColor="text1"/>
          </w:rPr>
          <w:t>3.1</w:t>
        </w:r>
        <w:r>
          <w:rPr>
            <w:rStyle w:val="affc"/>
            <w:rFonts w:ascii="宋体" w:hAnsi="宋体" w:hint="eastAsia"/>
            <w:color w:val="000000" w:themeColor="text1"/>
          </w:rPr>
          <w:t xml:space="preserve"> </w:t>
        </w:r>
        <w:r>
          <w:rPr>
            <w:rStyle w:val="affc"/>
            <w:rFonts w:ascii="宋体" w:hAnsi="宋体" w:hint="eastAsia"/>
            <w:color w:val="000000" w:themeColor="text1"/>
          </w:rPr>
          <w:t>需补充提供的文件资料</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_Toc528940208 \h </w:instrText>
        </w:r>
        <w:r>
          <w:rPr>
            <w:rFonts w:hAnsi="宋体"/>
            <w:color w:val="000000" w:themeColor="text1"/>
          </w:rPr>
        </w:r>
        <w:r>
          <w:rPr>
            <w:rFonts w:hAnsi="宋体"/>
            <w:color w:val="000000" w:themeColor="text1"/>
          </w:rPr>
          <w:fldChar w:fldCharType="separate"/>
        </w:r>
        <w:r>
          <w:rPr>
            <w:rFonts w:hAnsi="宋体"/>
            <w:color w:val="000000" w:themeColor="text1"/>
          </w:rPr>
          <w:t>1</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09" w:history="1">
        <w:r>
          <w:rPr>
            <w:rStyle w:val="affc"/>
            <w:rFonts w:ascii="宋体" w:hAnsi="宋体"/>
            <w:color w:val="000000" w:themeColor="text1"/>
          </w:rPr>
          <w:t>3.2</w:t>
        </w:r>
        <w:r>
          <w:rPr>
            <w:rStyle w:val="affc"/>
            <w:rFonts w:ascii="宋体" w:hAnsi="宋体" w:hint="eastAsia"/>
            <w:color w:val="000000" w:themeColor="text1"/>
          </w:rPr>
          <w:t xml:space="preserve"> </w:t>
        </w:r>
        <w:r>
          <w:rPr>
            <w:rStyle w:val="affc"/>
            <w:rFonts w:ascii="宋体" w:hAnsi="宋体" w:hint="eastAsia"/>
            <w:color w:val="000000" w:themeColor="text1"/>
          </w:rPr>
          <w:t>样机确定</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w:instrText>
        </w:r>
        <w:r>
          <w:rPr>
            <w:rFonts w:hAnsi="宋体"/>
            <w:color w:val="000000" w:themeColor="text1"/>
          </w:rPr>
          <w:instrText xml:space="preserve">REF _Toc528940209 \h </w:instrText>
        </w:r>
        <w:r>
          <w:rPr>
            <w:rFonts w:hAnsi="宋体"/>
            <w:color w:val="000000" w:themeColor="text1"/>
          </w:rPr>
        </w:r>
        <w:r>
          <w:rPr>
            <w:rFonts w:hAnsi="宋体"/>
            <w:color w:val="000000" w:themeColor="text1"/>
          </w:rPr>
          <w:fldChar w:fldCharType="separate"/>
        </w:r>
        <w:r>
          <w:rPr>
            <w:rFonts w:hAnsi="宋体"/>
            <w:color w:val="000000" w:themeColor="text1"/>
          </w:rPr>
          <w:t>1</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10" w:history="1">
        <w:r>
          <w:rPr>
            <w:rStyle w:val="affc"/>
            <w:rFonts w:ascii="宋体" w:hAnsi="宋体"/>
            <w:color w:val="000000" w:themeColor="text1"/>
          </w:rPr>
          <w:t>3.3</w:t>
        </w:r>
        <w:r>
          <w:rPr>
            <w:rStyle w:val="affc"/>
            <w:rFonts w:ascii="宋体" w:hAnsi="宋体" w:hint="eastAsia"/>
            <w:color w:val="000000" w:themeColor="text1"/>
          </w:rPr>
          <w:t xml:space="preserve"> </w:t>
        </w:r>
        <w:r>
          <w:rPr>
            <w:rStyle w:val="affc"/>
            <w:rFonts w:ascii="宋体" w:hAnsi="宋体" w:hint="eastAsia"/>
            <w:color w:val="000000" w:themeColor="text1"/>
          </w:rPr>
          <w:t>机型大小划分</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_Toc528940210 \h </w:instrText>
        </w:r>
        <w:r>
          <w:rPr>
            <w:rFonts w:hAnsi="宋体"/>
            <w:color w:val="000000" w:themeColor="text1"/>
          </w:rPr>
        </w:r>
        <w:r>
          <w:rPr>
            <w:rFonts w:hAnsi="宋体"/>
            <w:color w:val="000000" w:themeColor="text1"/>
          </w:rPr>
          <w:fldChar w:fldCharType="separate"/>
        </w:r>
        <w:r>
          <w:rPr>
            <w:rFonts w:hAnsi="宋体"/>
            <w:color w:val="000000" w:themeColor="text1"/>
          </w:rPr>
          <w:t>1</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11" w:history="1">
        <w:r>
          <w:rPr>
            <w:rStyle w:val="affc"/>
            <w:rFonts w:ascii="宋体" w:hAnsi="宋体"/>
            <w:color w:val="000000" w:themeColor="text1"/>
          </w:rPr>
          <w:t>3.4</w:t>
        </w:r>
        <w:r>
          <w:rPr>
            <w:rStyle w:val="affc"/>
            <w:rFonts w:ascii="宋体" w:hAnsi="宋体" w:hint="eastAsia"/>
            <w:color w:val="000000" w:themeColor="text1"/>
          </w:rPr>
          <w:t xml:space="preserve"> </w:t>
        </w:r>
        <w:r>
          <w:rPr>
            <w:rStyle w:val="affc"/>
            <w:rFonts w:ascii="宋体" w:hAnsi="宋体" w:hint="eastAsia"/>
            <w:color w:val="000000" w:themeColor="text1"/>
          </w:rPr>
          <w:t>机型涵盖和样机配置</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_Toc528940211 \h </w:instrText>
        </w:r>
        <w:r>
          <w:rPr>
            <w:rFonts w:hAnsi="宋体"/>
            <w:color w:val="000000" w:themeColor="text1"/>
          </w:rPr>
        </w:r>
        <w:r>
          <w:rPr>
            <w:rFonts w:hAnsi="宋体"/>
            <w:color w:val="000000" w:themeColor="text1"/>
          </w:rPr>
          <w:fldChar w:fldCharType="separate"/>
        </w:r>
        <w:r>
          <w:rPr>
            <w:rFonts w:hAnsi="宋体"/>
            <w:color w:val="000000" w:themeColor="text1"/>
          </w:rPr>
          <w:t>2</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12" w:history="1">
        <w:r>
          <w:rPr>
            <w:rStyle w:val="affc"/>
            <w:rFonts w:ascii="宋体" w:hAnsi="宋体"/>
            <w:color w:val="000000" w:themeColor="text1"/>
          </w:rPr>
          <w:t>3.5</w:t>
        </w:r>
        <w:r>
          <w:rPr>
            <w:rStyle w:val="affc"/>
            <w:rFonts w:ascii="宋体" w:hAnsi="宋体" w:hint="eastAsia"/>
            <w:color w:val="000000" w:themeColor="text1"/>
          </w:rPr>
          <w:t xml:space="preserve"> </w:t>
        </w:r>
        <w:r>
          <w:rPr>
            <w:rStyle w:val="affc"/>
            <w:rFonts w:ascii="宋体" w:hAnsi="宋体" w:hint="eastAsia"/>
            <w:color w:val="000000" w:themeColor="text1"/>
          </w:rPr>
          <w:t>生产量和销售量</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w:instrText>
        </w:r>
        <w:r>
          <w:rPr>
            <w:rFonts w:hAnsi="宋体"/>
            <w:color w:val="000000" w:themeColor="text1"/>
          </w:rPr>
          <w:instrText xml:space="preserve">EREF _Toc528940212 \h </w:instrText>
        </w:r>
        <w:r>
          <w:rPr>
            <w:rFonts w:hAnsi="宋体"/>
            <w:color w:val="000000" w:themeColor="text1"/>
          </w:rPr>
        </w:r>
        <w:r>
          <w:rPr>
            <w:rFonts w:hAnsi="宋体"/>
            <w:color w:val="000000" w:themeColor="text1"/>
          </w:rPr>
          <w:fldChar w:fldCharType="separate"/>
        </w:r>
        <w:r>
          <w:rPr>
            <w:rFonts w:hAnsi="宋体"/>
            <w:color w:val="000000" w:themeColor="text1"/>
          </w:rPr>
          <w:t>2</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13" w:history="1">
        <w:r>
          <w:rPr>
            <w:rStyle w:val="affc"/>
            <w:rFonts w:ascii="宋体" w:hAnsi="宋体"/>
            <w:color w:val="000000" w:themeColor="text1"/>
          </w:rPr>
          <w:t>3.6</w:t>
        </w:r>
        <w:r>
          <w:rPr>
            <w:rStyle w:val="affc"/>
            <w:rFonts w:ascii="宋体" w:hAnsi="宋体" w:hint="eastAsia"/>
            <w:color w:val="000000" w:themeColor="text1"/>
          </w:rPr>
          <w:t xml:space="preserve"> </w:t>
        </w:r>
        <w:r>
          <w:rPr>
            <w:rStyle w:val="affc"/>
            <w:rFonts w:ascii="宋体" w:hAnsi="宋体" w:hint="eastAsia"/>
            <w:color w:val="000000" w:themeColor="text1"/>
          </w:rPr>
          <w:t>参数准确度及仪器设备</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_Toc528940213 \h </w:instrText>
        </w:r>
        <w:r>
          <w:rPr>
            <w:rFonts w:hAnsi="宋体"/>
            <w:color w:val="000000" w:themeColor="text1"/>
          </w:rPr>
        </w:r>
        <w:r>
          <w:rPr>
            <w:rFonts w:hAnsi="宋体"/>
            <w:color w:val="000000" w:themeColor="text1"/>
          </w:rPr>
          <w:fldChar w:fldCharType="separate"/>
        </w:r>
        <w:r>
          <w:rPr>
            <w:rFonts w:hAnsi="宋体"/>
            <w:color w:val="000000" w:themeColor="text1"/>
          </w:rPr>
          <w:t>2</w:t>
        </w:r>
        <w:r>
          <w:rPr>
            <w:rFonts w:hAnsi="宋体"/>
            <w:color w:val="000000" w:themeColor="text1"/>
          </w:rPr>
          <w:fldChar w:fldCharType="end"/>
        </w:r>
      </w:hyperlink>
    </w:p>
    <w:p w:rsidR="00EC4101" w:rsidRDefault="002E0550">
      <w:pPr>
        <w:pStyle w:val="40"/>
        <w:tabs>
          <w:tab w:val="right" w:leader="dot" w:pos="9345"/>
        </w:tabs>
        <w:rPr>
          <w:rFonts w:hAnsi="宋体"/>
          <w:color w:val="000000" w:themeColor="text1"/>
          <w:kern w:val="2"/>
          <w:szCs w:val="22"/>
        </w:rPr>
      </w:pPr>
      <w:hyperlink w:anchor="_Toc528940214" w:history="1">
        <w:r>
          <w:rPr>
            <w:rStyle w:val="affc"/>
            <w:rFonts w:ascii="宋体" w:hAnsi="宋体"/>
            <w:color w:val="000000" w:themeColor="text1"/>
          </w:rPr>
          <w:t>4</w:t>
        </w:r>
        <w:r>
          <w:rPr>
            <w:rStyle w:val="affc"/>
            <w:rFonts w:ascii="宋体" w:hAnsi="宋体" w:hint="eastAsia"/>
            <w:color w:val="000000" w:themeColor="text1"/>
          </w:rPr>
          <w:t xml:space="preserve"> </w:t>
        </w:r>
        <w:r>
          <w:rPr>
            <w:rStyle w:val="affc"/>
            <w:rFonts w:ascii="宋体" w:hAnsi="宋体" w:hint="eastAsia"/>
            <w:color w:val="000000" w:themeColor="text1"/>
          </w:rPr>
          <w:t>初次鉴定</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_Toc528940214 \h </w:instrText>
        </w:r>
        <w:r>
          <w:rPr>
            <w:rFonts w:hAnsi="宋体"/>
            <w:color w:val="000000" w:themeColor="text1"/>
          </w:rPr>
        </w:r>
        <w:r>
          <w:rPr>
            <w:rFonts w:hAnsi="宋体"/>
            <w:color w:val="000000" w:themeColor="text1"/>
          </w:rPr>
          <w:fldChar w:fldCharType="separate"/>
        </w:r>
        <w:r>
          <w:rPr>
            <w:rFonts w:hAnsi="宋体"/>
            <w:color w:val="000000" w:themeColor="text1"/>
          </w:rPr>
          <w:t>3</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15" w:history="1">
        <w:r>
          <w:rPr>
            <w:rStyle w:val="affc"/>
            <w:rFonts w:ascii="宋体" w:hAnsi="宋体"/>
            <w:color w:val="000000" w:themeColor="text1"/>
          </w:rPr>
          <w:t>4.1</w:t>
        </w:r>
        <w:r>
          <w:rPr>
            <w:rStyle w:val="affc"/>
            <w:rFonts w:ascii="宋体" w:hAnsi="宋体" w:hint="eastAsia"/>
            <w:color w:val="000000" w:themeColor="text1"/>
          </w:rPr>
          <w:t xml:space="preserve"> </w:t>
        </w:r>
        <w:r>
          <w:rPr>
            <w:rStyle w:val="affc"/>
            <w:rFonts w:ascii="宋体" w:hAnsi="宋体" w:hint="eastAsia"/>
            <w:color w:val="000000" w:themeColor="text1"/>
          </w:rPr>
          <w:t>一致性检查</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_Toc528940215 \h </w:instrText>
        </w:r>
        <w:r>
          <w:rPr>
            <w:rFonts w:hAnsi="宋体"/>
            <w:color w:val="000000" w:themeColor="text1"/>
          </w:rPr>
        </w:r>
        <w:r>
          <w:rPr>
            <w:rFonts w:hAnsi="宋体"/>
            <w:color w:val="000000" w:themeColor="text1"/>
          </w:rPr>
          <w:fldChar w:fldCharType="separate"/>
        </w:r>
        <w:r>
          <w:rPr>
            <w:rFonts w:hAnsi="宋体"/>
            <w:color w:val="000000" w:themeColor="text1"/>
          </w:rPr>
          <w:t>3</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16" w:history="1">
        <w:r>
          <w:rPr>
            <w:rStyle w:val="affc"/>
            <w:rFonts w:ascii="宋体" w:hAnsi="宋体"/>
            <w:color w:val="000000" w:themeColor="text1"/>
          </w:rPr>
          <w:t>4.2</w:t>
        </w:r>
        <w:r>
          <w:rPr>
            <w:rStyle w:val="affc"/>
            <w:rFonts w:ascii="宋体" w:hAnsi="宋体" w:hint="eastAsia"/>
            <w:color w:val="000000" w:themeColor="text1"/>
          </w:rPr>
          <w:t xml:space="preserve"> </w:t>
        </w:r>
        <w:r>
          <w:rPr>
            <w:rStyle w:val="affc"/>
            <w:rFonts w:ascii="宋体" w:hAnsi="宋体" w:hint="eastAsia"/>
            <w:color w:val="000000" w:themeColor="text1"/>
          </w:rPr>
          <w:t>安全性评价</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_Toc528940216 \h </w:instrText>
        </w:r>
        <w:r>
          <w:rPr>
            <w:rFonts w:hAnsi="宋体"/>
            <w:color w:val="000000" w:themeColor="text1"/>
          </w:rPr>
        </w:r>
        <w:r>
          <w:rPr>
            <w:rFonts w:hAnsi="宋体"/>
            <w:color w:val="000000" w:themeColor="text1"/>
          </w:rPr>
          <w:fldChar w:fldCharType="separate"/>
        </w:r>
        <w:r>
          <w:rPr>
            <w:rFonts w:hAnsi="宋体"/>
            <w:color w:val="000000" w:themeColor="text1"/>
          </w:rPr>
          <w:t>4</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17" w:history="1">
        <w:r>
          <w:rPr>
            <w:rStyle w:val="affc"/>
            <w:rFonts w:ascii="宋体" w:hAnsi="宋体"/>
            <w:color w:val="000000" w:themeColor="text1"/>
          </w:rPr>
          <w:t>4.3</w:t>
        </w:r>
        <w:r>
          <w:rPr>
            <w:rStyle w:val="affc"/>
            <w:rFonts w:ascii="宋体" w:hAnsi="宋体" w:hint="eastAsia"/>
            <w:color w:val="000000" w:themeColor="text1"/>
          </w:rPr>
          <w:t xml:space="preserve"> </w:t>
        </w:r>
        <w:r>
          <w:rPr>
            <w:rStyle w:val="affc"/>
            <w:rFonts w:ascii="宋体" w:hAnsi="宋体" w:hint="eastAsia"/>
            <w:color w:val="000000" w:themeColor="text1"/>
          </w:rPr>
          <w:t>适用性评价</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_Toc528940217 \h </w:instrText>
        </w:r>
        <w:r>
          <w:rPr>
            <w:rFonts w:hAnsi="宋体"/>
            <w:color w:val="000000" w:themeColor="text1"/>
          </w:rPr>
        </w:r>
        <w:r>
          <w:rPr>
            <w:rFonts w:hAnsi="宋体"/>
            <w:color w:val="000000" w:themeColor="text1"/>
          </w:rPr>
          <w:fldChar w:fldCharType="separate"/>
        </w:r>
        <w:r>
          <w:rPr>
            <w:rFonts w:hAnsi="宋体"/>
            <w:color w:val="000000" w:themeColor="text1"/>
          </w:rPr>
          <w:t>5</w:t>
        </w:r>
        <w:r>
          <w:rPr>
            <w:rFonts w:hAnsi="宋体"/>
            <w:color w:val="000000" w:themeColor="text1"/>
          </w:rPr>
          <w:fldChar w:fldCharType="end"/>
        </w:r>
      </w:hyperlink>
    </w:p>
    <w:p w:rsidR="00EC4101" w:rsidRDefault="002E0550">
      <w:pPr>
        <w:pStyle w:val="60"/>
        <w:tabs>
          <w:tab w:val="right" w:leader="dot" w:pos="9345"/>
        </w:tabs>
        <w:rPr>
          <w:rFonts w:hAnsi="宋体"/>
          <w:color w:val="000000" w:themeColor="text1"/>
          <w:kern w:val="2"/>
          <w:szCs w:val="22"/>
        </w:rPr>
      </w:pPr>
      <w:hyperlink w:anchor="_Toc528940218" w:history="1">
        <w:r>
          <w:rPr>
            <w:rStyle w:val="affc"/>
            <w:rFonts w:ascii="宋体" w:hAnsi="宋体"/>
            <w:color w:val="000000" w:themeColor="text1"/>
          </w:rPr>
          <w:t>4.4</w:t>
        </w:r>
        <w:r>
          <w:rPr>
            <w:rStyle w:val="affc"/>
            <w:rFonts w:ascii="宋体" w:hAnsi="宋体" w:hint="eastAsia"/>
            <w:color w:val="000000" w:themeColor="text1"/>
          </w:rPr>
          <w:t xml:space="preserve"> </w:t>
        </w:r>
        <w:r>
          <w:rPr>
            <w:rStyle w:val="affc"/>
            <w:rFonts w:ascii="宋体" w:hAnsi="宋体" w:hint="eastAsia"/>
            <w:color w:val="000000" w:themeColor="text1"/>
          </w:rPr>
          <w:t>可靠性评价</w:t>
        </w:r>
        <w:r>
          <w:rPr>
            <w:rFonts w:hAnsi="宋体"/>
            <w:color w:val="000000" w:themeColor="text1"/>
          </w:rPr>
          <w:tab/>
        </w:r>
        <w:r>
          <w:rPr>
            <w:rFonts w:hAnsi="宋体" w:hint="eastAsia"/>
            <w:color w:val="000000" w:themeColor="text1"/>
          </w:rPr>
          <w:t>9</w:t>
        </w:r>
      </w:hyperlink>
    </w:p>
    <w:p w:rsidR="00EC4101" w:rsidRDefault="002E0550">
      <w:pPr>
        <w:pStyle w:val="60"/>
        <w:tabs>
          <w:tab w:val="right" w:leader="dot" w:pos="9345"/>
        </w:tabs>
        <w:rPr>
          <w:rFonts w:hAnsi="宋体"/>
          <w:color w:val="000000" w:themeColor="text1"/>
          <w:kern w:val="2"/>
          <w:szCs w:val="22"/>
        </w:rPr>
      </w:pPr>
      <w:hyperlink w:anchor="_Toc528940219" w:history="1">
        <w:r>
          <w:rPr>
            <w:rStyle w:val="affc"/>
            <w:rFonts w:ascii="宋体" w:hAnsi="宋体"/>
            <w:color w:val="000000" w:themeColor="text1"/>
          </w:rPr>
          <w:t>4.5</w:t>
        </w:r>
        <w:r>
          <w:rPr>
            <w:rStyle w:val="affc"/>
            <w:rFonts w:ascii="宋体" w:hAnsi="宋体" w:hint="eastAsia"/>
            <w:color w:val="000000" w:themeColor="text1"/>
          </w:rPr>
          <w:t xml:space="preserve"> </w:t>
        </w:r>
        <w:r>
          <w:rPr>
            <w:rStyle w:val="affc"/>
            <w:rFonts w:ascii="宋体" w:hAnsi="宋体" w:hint="eastAsia"/>
            <w:color w:val="000000" w:themeColor="text1"/>
          </w:rPr>
          <w:t>综合判定</w:t>
        </w:r>
        <w:r>
          <w:rPr>
            <w:rStyle w:val="affc"/>
            <w:rFonts w:ascii="宋体" w:hAnsi="宋体" w:hint="eastAsia"/>
            <w:bCs/>
            <w:color w:val="000000" w:themeColor="text1"/>
          </w:rPr>
          <w:t>规</w:t>
        </w:r>
        <w:r>
          <w:rPr>
            <w:rStyle w:val="affc"/>
            <w:rFonts w:ascii="宋体" w:hAnsi="宋体" w:hint="eastAsia"/>
            <w:color w:val="000000" w:themeColor="text1"/>
          </w:rPr>
          <w:t>则</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_Toc528940219 \h </w:instrText>
        </w:r>
        <w:r>
          <w:rPr>
            <w:rFonts w:hAnsi="宋体"/>
            <w:color w:val="000000" w:themeColor="text1"/>
          </w:rPr>
        </w:r>
        <w:r>
          <w:rPr>
            <w:rFonts w:hAnsi="宋体"/>
            <w:color w:val="000000" w:themeColor="text1"/>
          </w:rPr>
          <w:fldChar w:fldCharType="separate"/>
        </w:r>
        <w:r>
          <w:rPr>
            <w:rFonts w:hAnsi="宋体"/>
            <w:color w:val="000000" w:themeColor="text1"/>
          </w:rPr>
          <w:t>10</w:t>
        </w:r>
        <w:r>
          <w:rPr>
            <w:rFonts w:hAnsi="宋体"/>
            <w:color w:val="000000" w:themeColor="text1"/>
          </w:rPr>
          <w:fldChar w:fldCharType="end"/>
        </w:r>
      </w:hyperlink>
    </w:p>
    <w:p w:rsidR="00EC4101" w:rsidRDefault="002E0550">
      <w:pPr>
        <w:pStyle w:val="40"/>
        <w:tabs>
          <w:tab w:val="right" w:leader="dot" w:pos="9345"/>
        </w:tabs>
        <w:rPr>
          <w:rFonts w:hAnsi="宋体"/>
          <w:color w:val="000000" w:themeColor="text1"/>
          <w:kern w:val="2"/>
          <w:szCs w:val="22"/>
        </w:rPr>
      </w:pPr>
      <w:hyperlink w:anchor="_Toc528940220" w:history="1">
        <w:r>
          <w:rPr>
            <w:rStyle w:val="affc"/>
            <w:rFonts w:ascii="宋体" w:hAnsi="宋体"/>
            <w:color w:val="000000" w:themeColor="text1"/>
          </w:rPr>
          <w:t>5</w:t>
        </w:r>
        <w:r>
          <w:rPr>
            <w:rStyle w:val="affc"/>
            <w:rFonts w:ascii="宋体" w:hAnsi="宋体" w:hint="eastAsia"/>
            <w:color w:val="000000" w:themeColor="text1"/>
          </w:rPr>
          <w:t xml:space="preserve"> </w:t>
        </w:r>
        <w:r>
          <w:rPr>
            <w:rStyle w:val="affc"/>
            <w:rFonts w:ascii="宋体" w:hAnsi="宋体" w:hint="eastAsia"/>
            <w:color w:val="000000" w:themeColor="text1"/>
          </w:rPr>
          <w:t>产品变更</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_Toc528940220 \h </w:instrText>
        </w:r>
        <w:r>
          <w:rPr>
            <w:rFonts w:hAnsi="宋体"/>
            <w:color w:val="000000" w:themeColor="text1"/>
          </w:rPr>
        </w:r>
        <w:r>
          <w:rPr>
            <w:rFonts w:hAnsi="宋体"/>
            <w:color w:val="000000" w:themeColor="text1"/>
          </w:rPr>
          <w:fldChar w:fldCharType="separate"/>
        </w:r>
        <w:r>
          <w:rPr>
            <w:rFonts w:hAnsi="宋体"/>
            <w:color w:val="000000" w:themeColor="text1"/>
          </w:rPr>
          <w:t>11</w:t>
        </w:r>
        <w:r>
          <w:rPr>
            <w:rFonts w:hAnsi="宋体"/>
            <w:color w:val="000000" w:themeColor="text1"/>
          </w:rPr>
          <w:fldChar w:fldCharType="end"/>
        </w:r>
      </w:hyperlink>
    </w:p>
    <w:p w:rsidR="00EC4101" w:rsidRDefault="002E0550">
      <w:pPr>
        <w:pStyle w:val="20"/>
        <w:tabs>
          <w:tab w:val="right" w:leader="dot" w:pos="9345"/>
        </w:tabs>
        <w:rPr>
          <w:rFonts w:hAnsi="宋体"/>
          <w:color w:val="000000" w:themeColor="text1"/>
          <w:kern w:val="2"/>
          <w:szCs w:val="22"/>
        </w:rPr>
      </w:pPr>
      <w:hyperlink w:anchor="_Toc528940225" w:history="1">
        <w:r>
          <w:rPr>
            <w:rStyle w:val="affc"/>
            <w:rFonts w:ascii="宋体" w:hAnsi="宋体" w:hint="eastAsia"/>
            <w:color w:val="000000" w:themeColor="text1"/>
          </w:rPr>
          <w:t>附录</w:t>
        </w:r>
        <w:r>
          <w:rPr>
            <w:rStyle w:val="affc"/>
            <w:rFonts w:ascii="宋体" w:hAnsi="宋体"/>
            <w:color w:val="000000" w:themeColor="text1"/>
          </w:rPr>
          <w:t>A</w:t>
        </w:r>
        <w:r>
          <w:rPr>
            <w:rStyle w:val="affc"/>
            <w:rFonts w:ascii="宋体" w:hAnsi="宋体" w:hint="eastAsia"/>
            <w:color w:val="000000" w:themeColor="text1"/>
          </w:rPr>
          <w:t>（规范性附录）产品规格表</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_Toc528940225 \h </w:instrText>
        </w:r>
        <w:r>
          <w:rPr>
            <w:rFonts w:hAnsi="宋体"/>
            <w:color w:val="000000" w:themeColor="text1"/>
          </w:rPr>
        </w:r>
        <w:r>
          <w:rPr>
            <w:rFonts w:hAnsi="宋体"/>
            <w:color w:val="000000" w:themeColor="text1"/>
          </w:rPr>
          <w:fldChar w:fldCharType="separate"/>
        </w:r>
        <w:r>
          <w:rPr>
            <w:rFonts w:hAnsi="宋体"/>
            <w:color w:val="000000" w:themeColor="text1"/>
          </w:rPr>
          <w:t>13</w:t>
        </w:r>
        <w:r>
          <w:rPr>
            <w:rFonts w:hAnsi="宋体"/>
            <w:color w:val="000000" w:themeColor="text1"/>
          </w:rPr>
          <w:fldChar w:fldCharType="end"/>
        </w:r>
      </w:hyperlink>
    </w:p>
    <w:p w:rsidR="00EC4101" w:rsidRDefault="002E0550">
      <w:pPr>
        <w:pStyle w:val="20"/>
        <w:tabs>
          <w:tab w:val="right" w:leader="dot" w:pos="9345"/>
        </w:tabs>
        <w:rPr>
          <w:rFonts w:hAnsi="宋体"/>
          <w:color w:val="000000" w:themeColor="text1"/>
          <w:kern w:val="2"/>
          <w:szCs w:val="22"/>
        </w:rPr>
      </w:pPr>
      <w:hyperlink w:anchor="_Toc528940226" w:history="1">
        <w:r>
          <w:rPr>
            <w:rStyle w:val="affc"/>
            <w:rFonts w:ascii="宋体" w:hAnsi="宋体" w:hint="eastAsia"/>
            <w:color w:val="000000" w:themeColor="text1"/>
          </w:rPr>
          <w:t>附录</w:t>
        </w:r>
        <w:r>
          <w:rPr>
            <w:rStyle w:val="affc"/>
            <w:rFonts w:ascii="宋体" w:hAnsi="宋体"/>
            <w:color w:val="000000" w:themeColor="text1"/>
          </w:rPr>
          <w:t>B</w:t>
        </w:r>
        <w:r>
          <w:rPr>
            <w:rStyle w:val="affc"/>
            <w:rFonts w:ascii="宋体" w:hAnsi="宋体" w:hint="eastAsia"/>
            <w:color w:val="000000" w:themeColor="text1"/>
          </w:rPr>
          <w:t>（规范性附录）安全</w:t>
        </w:r>
        <w:r>
          <w:rPr>
            <w:rStyle w:val="affc"/>
            <w:rFonts w:ascii="宋体" w:hAnsi="宋体" w:hint="eastAsia"/>
            <w:color w:val="000000" w:themeColor="text1"/>
          </w:rPr>
          <w:t>性检查明细表</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_Toc528940226 \h </w:instrText>
        </w:r>
        <w:r>
          <w:rPr>
            <w:rFonts w:hAnsi="宋体"/>
            <w:color w:val="000000" w:themeColor="text1"/>
          </w:rPr>
        </w:r>
        <w:r>
          <w:rPr>
            <w:rFonts w:hAnsi="宋体"/>
            <w:color w:val="000000" w:themeColor="text1"/>
          </w:rPr>
          <w:fldChar w:fldCharType="separate"/>
        </w:r>
        <w:r>
          <w:rPr>
            <w:rFonts w:hAnsi="宋体"/>
            <w:color w:val="000000" w:themeColor="text1"/>
          </w:rPr>
          <w:t>15</w:t>
        </w:r>
        <w:r>
          <w:rPr>
            <w:rFonts w:hAnsi="宋体"/>
            <w:color w:val="000000" w:themeColor="text1"/>
          </w:rPr>
          <w:fldChar w:fldCharType="end"/>
        </w:r>
      </w:hyperlink>
    </w:p>
    <w:p w:rsidR="00EC4101" w:rsidRDefault="002E0550">
      <w:pPr>
        <w:pStyle w:val="20"/>
        <w:tabs>
          <w:tab w:val="right" w:leader="dot" w:pos="9345"/>
        </w:tabs>
        <w:rPr>
          <w:rFonts w:hAnsi="宋体"/>
          <w:color w:val="000000" w:themeColor="text1"/>
          <w:kern w:val="2"/>
          <w:szCs w:val="22"/>
        </w:rPr>
      </w:pPr>
      <w:hyperlink w:anchor="_Toc528940227" w:history="1">
        <w:r>
          <w:rPr>
            <w:rStyle w:val="affc"/>
            <w:rFonts w:ascii="宋体" w:hAnsi="宋体" w:hint="eastAsia"/>
            <w:color w:val="000000" w:themeColor="text1"/>
          </w:rPr>
          <w:t>附录</w:t>
        </w:r>
        <w:r>
          <w:rPr>
            <w:rStyle w:val="affc"/>
            <w:rFonts w:ascii="宋体" w:hAnsi="宋体"/>
            <w:color w:val="000000" w:themeColor="text1"/>
          </w:rPr>
          <w:t>C</w:t>
        </w:r>
        <w:r>
          <w:rPr>
            <w:rStyle w:val="affc"/>
            <w:rFonts w:ascii="宋体" w:hAnsi="宋体" w:hint="eastAsia"/>
            <w:color w:val="000000" w:themeColor="text1"/>
          </w:rPr>
          <w:t>（规范性附录）用户调查表</w:t>
        </w:r>
        <w:r>
          <w:rPr>
            <w:rFonts w:hAnsi="宋体"/>
            <w:color w:val="000000" w:themeColor="text1"/>
          </w:rPr>
          <w:tab/>
        </w:r>
        <w:r>
          <w:rPr>
            <w:rFonts w:hAnsi="宋体"/>
            <w:color w:val="000000" w:themeColor="text1"/>
          </w:rPr>
          <w:fldChar w:fldCharType="begin"/>
        </w:r>
        <w:r>
          <w:rPr>
            <w:rFonts w:hAnsi="宋体"/>
            <w:color w:val="000000" w:themeColor="text1"/>
          </w:rPr>
          <w:instrText xml:space="preserve"> PAGEREF _Toc528940227 \h </w:instrText>
        </w:r>
        <w:r>
          <w:rPr>
            <w:rFonts w:hAnsi="宋体"/>
            <w:color w:val="000000" w:themeColor="text1"/>
          </w:rPr>
        </w:r>
        <w:r>
          <w:rPr>
            <w:rFonts w:hAnsi="宋体"/>
            <w:color w:val="000000" w:themeColor="text1"/>
          </w:rPr>
          <w:fldChar w:fldCharType="separate"/>
        </w:r>
        <w:r>
          <w:rPr>
            <w:rFonts w:hAnsi="宋体"/>
            <w:color w:val="000000" w:themeColor="text1"/>
          </w:rPr>
          <w:t>17</w:t>
        </w:r>
        <w:r>
          <w:rPr>
            <w:rFonts w:hAnsi="宋体"/>
            <w:color w:val="000000" w:themeColor="text1"/>
          </w:rPr>
          <w:fldChar w:fldCharType="end"/>
        </w:r>
      </w:hyperlink>
    </w:p>
    <w:p w:rsidR="00EC4101" w:rsidRDefault="002E0550">
      <w:pPr>
        <w:pStyle w:val="20"/>
        <w:tabs>
          <w:tab w:val="right" w:leader="dot" w:pos="9345"/>
        </w:tabs>
        <w:rPr>
          <w:color w:val="000000" w:themeColor="text1"/>
        </w:rPr>
        <w:sectPr w:rsidR="00EC4101">
          <w:headerReference w:type="first" r:id="rId14"/>
          <w:pgSz w:w="11907" w:h="16839"/>
          <w:pgMar w:top="1418" w:right="1134" w:bottom="1134" w:left="1418" w:header="1021" w:footer="1021" w:gutter="0"/>
          <w:pgNumType w:fmt="upperRoman" w:start="1"/>
          <w:cols w:space="720"/>
          <w:titlePg/>
          <w:docGrid w:type="linesAndChars" w:linePitch="312"/>
        </w:sectPr>
      </w:pPr>
      <w:r>
        <w:rPr>
          <w:rFonts w:hAnsi="宋体"/>
          <w:color w:val="000000" w:themeColor="text1"/>
        </w:rPr>
        <w:fldChar w:fldCharType="end"/>
      </w:r>
    </w:p>
    <w:p w:rsidR="00EC4101" w:rsidRDefault="002E0550">
      <w:pPr>
        <w:pStyle w:val="ad"/>
        <w:rPr>
          <w:color w:val="000000" w:themeColor="text1"/>
        </w:rPr>
      </w:pPr>
      <w:bookmarkStart w:id="9" w:name="_Toc528940204"/>
      <w:bookmarkStart w:id="10" w:name="SectionMark2"/>
      <w:bookmarkEnd w:id="1"/>
      <w:r>
        <w:rPr>
          <w:rFonts w:hint="eastAsia"/>
          <w:color w:val="000000" w:themeColor="text1"/>
        </w:rPr>
        <w:lastRenderedPageBreak/>
        <w:t>前</w:t>
      </w:r>
      <w:r>
        <w:rPr>
          <w:rFonts w:hint="eastAsia"/>
          <w:color w:val="000000" w:themeColor="text1"/>
        </w:rPr>
        <w:t xml:space="preserve">    </w:t>
      </w:r>
      <w:r>
        <w:rPr>
          <w:rFonts w:hint="eastAsia"/>
          <w:color w:val="000000" w:themeColor="text1"/>
        </w:rPr>
        <w:t>言</w:t>
      </w:r>
      <w:bookmarkEnd w:id="2"/>
      <w:bookmarkEnd w:id="3"/>
      <w:bookmarkEnd w:id="9"/>
    </w:p>
    <w:p w:rsidR="00EC4101" w:rsidRDefault="002E0550">
      <w:pPr>
        <w:pStyle w:val="afff2"/>
        <w:ind w:firstLine="420"/>
        <w:rPr>
          <w:color w:val="000000" w:themeColor="text1"/>
        </w:rPr>
      </w:pPr>
      <w:r>
        <w:rPr>
          <w:rFonts w:hint="eastAsia"/>
          <w:color w:val="000000" w:themeColor="text1"/>
        </w:rPr>
        <w:t>本大纲依据</w:t>
      </w:r>
      <w:r>
        <w:rPr>
          <w:rFonts w:hint="eastAsia"/>
          <w:color w:val="000000" w:themeColor="text1"/>
        </w:rPr>
        <w:t>TZ 1</w:t>
      </w:r>
      <w:r>
        <w:rPr>
          <w:rFonts w:hAnsi="宋体" w:hint="eastAsia"/>
          <w:color w:val="000000" w:themeColor="text1"/>
        </w:rPr>
        <w:t>—</w:t>
      </w:r>
      <w:r>
        <w:rPr>
          <w:rFonts w:hint="eastAsia"/>
          <w:color w:val="000000" w:themeColor="text1"/>
        </w:rPr>
        <w:t>2019</w:t>
      </w:r>
      <w:r>
        <w:rPr>
          <w:rFonts w:hint="eastAsia"/>
          <w:color w:val="000000" w:themeColor="text1"/>
        </w:rPr>
        <w:t>《农业机械推广鉴定大纲编写规则》编制。</w:t>
      </w:r>
    </w:p>
    <w:p w:rsidR="00EC4101" w:rsidRDefault="002E0550">
      <w:pPr>
        <w:pStyle w:val="afff2"/>
        <w:ind w:firstLine="420"/>
        <w:rPr>
          <w:color w:val="000000" w:themeColor="text1"/>
        </w:rPr>
      </w:pPr>
      <w:r>
        <w:rPr>
          <w:rFonts w:hint="eastAsia"/>
          <w:color w:val="000000" w:themeColor="text1"/>
        </w:rPr>
        <w:t>本大纲是对</w:t>
      </w:r>
      <w:r>
        <w:rPr>
          <w:rFonts w:hint="eastAsia"/>
          <w:color w:val="000000" w:themeColor="text1"/>
        </w:rPr>
        <w:t>DG/T 015</w:t>
      </w:r>
      <w:r>
        <w:rPr>
          <w:rFonts w:hAnsi="宋体" w:hint="eastAsia"/>
          <w:color w:val="000000" w:themeColor="text1"/>
        </w:rPr>
        <w:t>—</w:t>
      </w:r>
      <w:r>
        <w:rPr>
          <w:rFonts w:hint="eastAsia"/>
          <w:color w:val="000000" w:themeColor="text1"/>
        </w:rPr>
        <w:t>2021</w:t>
      </w:r>
      <w:r>
        <w:rPr>
          <w:rFonts w:hint="eastAsia"/>
          <w:color w:val="000000" w:themeColor="text1"/>
        </w:rPr>
        <w:t>《自走式玉米收获机》的修订。</w:t>
      </w:r>
    </w:p>
    <w:p w:rsidR="00EC4101" w:rsidRDefault="002E0550">
      <w:pPr>
        <w:pStyle w:val="afff2"/>
        <w:ind w:firstLine="420"/>
        <w:rPr>
          <w:rFonts w:hAnsi="宋体"/>
          <w:color w:val="000000" w:themeColor="text1"/>
        </w:rPr>
      </w:pPr>
      <w:r>
        <w:rPr>
          <w:rFonts w:hint="eastAsia"/>
          <w:color w:val="000000" w:themeColor="text1"/>
        </w:rPr>
        <w:t>本大纲与</w:t>
      </w:r>
      <w:r>
        <w:rPr>
          <w:rFonts w:hint="eastAsia"/>
          <w:color w:val="000000" w:themeColor="text1"/>
        </w:rPr>
        <w:t>DG/T 015</w:t>
      </w:r>
      <w:r>
        <w:rPr>
          <w:rFonts w:hAnsi="宋体" w:hint="eastAsia"/>
          <w:color w:val="000000" w:themeColor="text1"/>
        </w:rPr>
        <w:t>—</w:t>
      </w:r>
      <w:r>
        <w:rPr>
          <w:rFonts w:hint="eastAsia"/>
          <w:color w:val="000000" w:themeColor="text1"/>
        </w:rPr>
        <w:t>2019</w:t>
      </w:r>
      <w:r>
        <w:rPr>
          <w:rFonts w:hint="eastAsia"/>
          <w:color w:val="000000" w:themeColor="text1"/>
        </w:rPr>
        <w:t>相比，</w:t>
      </w:r>
      <w:r>
        <w:rPr>
          <w:rFonts w:hAnsi="宋体" w:hint="eastAsia"/>
          <w:color w:val="000000" w:themeColor="text1"/>
        </w:rPr>
        <w:t>除编辑性修改外，主要技术内容变化如下：</w:t>
      </w:r>
    </w:p>
    <w:p w:rsidR="00EC4101" w:rsidRDefault="002E0550">
      <w:pPr>
        <w:pStyle w:val="afff2"/>
        <w:ind w:firstLine="420"/>
        <w:rPr>
          <w:color w:val="000000" w:themeColor="text1"/>
        </w:rPr>
      </w:pPr>
      <w:r>
        <w:rPr>
          <w:rFonts w:hint="eastAsia"/>
          <w:color w:val="000000" w:themeColor="text1"/>
        </w:rPr>
        <w:t>——更改了范围；</w:t>
      </w:r>
    </w:p>
    <w:p w:rsidR="00EC4101" w:rsidRDefault="002E0550">
      <w:pPr>
        <w:pStyle w:val="afff2"/>
        <w:ind w:firstLine="420"/>
        <w:rPr>
          <w:color w:val="000000" w:themeColor="text1"/>
        </w:rPr>
      </w:pPr>
      <w:r>
        <w:rPr>
          <w:rFonts w:hint="eastAsia"/>
          <w:color w:val="000000" w:themeColor="text1"/>
        </w:rPr>
        <w:t>——更改了适用性评价相关要求；</w:t>
      </w:r>
    </w:p>
    <w:p w:rsidR="00EC4101" w:rsidRDefault="002E0550">
      <w:pPr>
        <w:pStyle w:val="afff2"/>
        <w:ind w:firstLine="420"/>
        <w:rPr>
          <w:color w:val="000000" w:themeColor="text1"/>
        </w:rPr>
      </w:pPr>
      <w:r>
        <w:rPr>
          <w:rFonts w:hint="eastAsia"/>
          <w:color w:val="000000" w:themeColor="text1"/>
        </w:rPr>
        <w:t>——更改了判定要求；</w:t>
      </w:r>
    </w:p>
    <w:p w:rsidR="00EC4101" w:rsidRDefault="002E0550">
      <w:pPr>
        <w:pStyle w:val="afff2"/>
        <w:ind w:firstLine="420"/>
        <w:rPr>
          <w:color w:val="000000" w:themeColor="text1"/>
        </w:rPr>
      </w:pPr>
      <w:r>
        <w:rPr>
          <w:rFonts w:hint="eastAsia"/>
          <w:color w:val="000000" w:themeColor="text1"/>
        </w:rPr>
        <w:t>——更改了产品规格表。</w:t>
      </w:r>
    </w:p>
    <w:p w:rsidR="00EC4101" w:rsidRDefault="002E0550">
      <w:pPr>
        <w:pStyle w:val="afff2"/>
        <w:ind w:firstLine="420"/>
        <w:rPr>
          <w:color w:val="000000" w:themeColor="text1"/>
        </w:rPr>
      </w:pPr>
      <w:r>
        <w:rPr>
          <w:rFonts w:hint="eastAsia"/>
          <w:color w:val="000000" w:themeColor="text1"/>
        </w:rPr>
        <w:t>本大纲自实施之日起代替</w:t>
      </w:r>
      <w:r>
        <w:rPr>
          <w:rFonts w:hint="eastAsia"/>
          <w:color w:val="000000" w:themeColor="text1"/>
        </w:rPr>
        <w:t>DG/T 015</w:t>
      </w:r>
      <w:r>
        <w:rPr>
          <w:rFonts w:hAnsi="宋体" w:hint="eastAsia"/>
          <w:color w:val="000000" w:themeColor="text1"/>
        </w:rPr>
        <w:t>—</w:t>
      </w:r>
      <w:r>
        <w:rPr>
          <w:rFonts w:hint="eastAsia"/>
          <w:color w:val="000000" w:themeColor="text1"/>
        </w:rPr>
        <w:t>2019</w:t>
      </w:r>
      <w:r>
        <w:rPr>
          <w:rFonts w:hint="eastAsia"/>
          <w:color w:val="000000" w:themeColor="text1"/>
        </w:rPr>
        <w:t>。</w:t>
      </w:r>
    </w:p>
    <w:p w:rsidR="00EC4101" w:rsidRDefault="002E0550">
      <w:pPr>
        <w:pStyle w:val="afff2"/>
        <w:ind w:firstLine="420"/>
        <w:rPr>
          <w:color w:val="000000" w:themeColor="text1"/>
        </w:rPr>
      </w:pPr>
      <w:r>
        <w:rPr>
          <w:rFonts w:hint="eastAsia"/>
          <w:color w:val="000000" w:themeColor="text1"/>
        </w:rPr>
        <w:t>本大纲由农业农村部农业机械化管理司提出。</w:t>
      </w:r>
    </w:p>
    <w:p w:rsidR="00EC4101" w:rsidRDefault="002E0550">
      <w:pPr>
        <w:pStyle w:val="afff2"/>
        <w:ind w:firstLine="420"/>
        <w:rPr>
          <w:color w:val="000000" w:themeColor="text1"/>
        </w:rPr>
      </w:pPr>
      <w:r>
        <w:rPr>
          <w:rFonts w:hint="eastAsia"/>
          <w:color w:val="000000" w:themeColor="text1"/>
        </w:rPr>
        <w:t>本大纲由农业农村部农业机械化总站技术归口。</w:t>
      </w:r>
    </w:p>
    <w:p w:rsidR="00EC4101" w:rsidRDefault="002E0550">
      <w:pPr>
        <w:pStyle w:val="afff2"/>
        <w:ind w:firstLine="420"/>
        <w:rPr>
          <w:color w:val="000000" w:themeColor="text1"/>
        </w:rPr>
      </w:pPr>
      <w:r>
        <w:rPr>
          <w:rFonts w:hint="eastAsia"/>
          <w:color w:val="000000" w:themeColor="text1"/>
        </w:rPr>
        <w:t>本大纲起草单位：农业农村部农业机械化总站</w:t>
      </w:r>
      <w:r>
        <w:rPr>
          <w:rFonts w:hAnsi="宋体" w:hint="eastAsia"/>
          <w:color w:val="000000" w:themeColor="text1"/>
          <w:szCs w:val="21"/>
        </w:rPr>
        <w:t>。</w:t>
      </w:r>
    </w:p>
    <w:p w:rsidR="00EC4101" w:rsidRDefault="002E0550">
      <w:pPr>
        <w:pStyle w:val="afff2"/>
        <w:ind w:firstLine="420"/>
        <w:rPr>
          <w:color w:val="000000" w:themeColor="text1"/>
        </w:rPr>
      </w:pPr>
      <w:r>
        <w:rPr>
          <w:rFonts w:hint="eastAsia"/>
          <w:color w:val="000000" w:themeColor="text1"/>
        </w:rPr>
        <w:t>本大纲主要起草人：</w:t>
      </w:r>
    </w:p>
    <w:p w:rsidR="00EC4101" w:rsidRDefault="002E0550">
      <w:pPr>
        <w:pStyle w:val="afff2"/>
        <w:ind w:firstLine="420"/>
        <w:rPr>
          <w:color w:val="000000" w:themeColor="text1"/>
        </w:rPr>
      </w:pPr>
      <w:r>
        <w:rPr>
          <w:rFonts w:hint="eastAsia"/>
          <w:color w:val="000000" w:themeColor="text1"/>
        </w:rPr>
        <w:t>本大纲所代替大纲的历次版本发布情况为：</w:t>
      </w:r>
    </w:p>
    <w:p w:rsidR="00EC4101" w:rsidRDefault="002E0550">
      <w:pPr>
        <w:pStyle w:val="afff2"/>
        <w:ind w:firstLine="420"/>
        <w:rPr>
          <w:color w:val="000000" w:themeColor="text1"/>
        </w:rPr>
      </w:pPr>
      <w:r>
        <w:rPr>
          <w:rFonts w:hint="eastAsia"/>
          <w:color w:val="000000" w:themeColor="text1"/>
        </w:rPr>
        <w:t>——</w:t>
      </w:r>
      <w:r>
        <w:rPr>
          <w:rFonts w:hint="eastAsia"/>
          <w:color w:val="000000" w:themeColor="text1"/>
        </w:rPr>
        <w:t>DG/T 015-2006</w:t>
      </w:r>
      <w:r>
        <w:rPr>
          <w:rFonts w:hint="eastAsia"/>
          <w:color w:val="000000" w:themeColor="text1"/>
        </w:rPr>
        <w:t>、</w:t>
      </w:r>
      <w:r>
        <w:rPr>
          <w:rFonts w:hint="eastAsia"/>
          <w:color w:val="000000" w:themeColor="text1"/>
        </w:rPr>
        <w:t>DG/T 015-2009</w:t>
      </w:r>
      <w:r>
        <w:rPr>
          <w:rFonts w:hint="eastAsia"/>
          <w:color w:val="000000" w:themeColor="text1"/>
        </w:rPr>
        <w:t>、</w:t>
      </w:r>
      <w:r>
        <w:rPr>
          <w:rFonts w:hint="eastAsia"/>
          <w:color w:val="000000" w:themeColor="text1"/>
        </w:rPr>
        <w:t>DG/T 015-2016</w:t>
      </w:r>
      <w:r>
        <w:rPr>
          <w:rFonts w:hint="eastAsia"/>
          <w:color w:val="000000" w:themeColor="text1"/>
        </w:rPr>
        <w:t>、</w:t>
      </w:r>
      <w:r>
        <w:rPr>
          <w:rFonts w:hint="eastAsia"/>
          <w:color w:val="000000" w:themeColor="text1"/>
        </w:rPr>
        <w:t>DG/T 015-2019</w:t>
      </w:r>
      <w:r>
        <w:rPr>
          <w:rFonts w:hint="eastAsia"/>
          <w:color w:val="000000" w:themeColor="text1"/>
        </w:rPr>
        <w:t>、</w:t>
      </w:r>
      <w:r>
        <w:rPr>
          <w:rFonts w:hint="eastAsia"/>
          <w:color w:val="000000" w:themeColor="text1"/>
        </w:rPr>
        <w:t>DG/T 015-2021</w:t>
      </w:r>
      <w:r>
        <w:rPr>
          <w:rFonts w:hint="eastAsia"/>
          <w:color w:val="000000" w:themeColor="text1"/>
        </w:rPr>
        <w:t>。</w:t>
      </w:r>
      <w:r>
        <w:rPr>
          <w:rFonts w:hint="eastAsia"/>
          <w:color w:val="000000" w:themeColor="text1"/>
        </w:rPr>
        <w:t xml:space="preserve"> </w:t>
      </w:r>
    </w:p>
    <w:p w:rsidR="00EC4101" w:rsidRDefault="00EC4101">
      <w:pPr>
        <w:pStyle w:val="afff2"/>
        <w:spacing w:before="100" w:beforeAutospacing="1"/>
        <w:ind w:firstLine="420"/>
        <w:rPr>
          <w:color w:val="000000" w:themeColor="text1"/>
        </w:rPr>
        <w:sectPr w:rsidR="00EC4101">
          <w:headerReference w:type="first" r:id="rId15"/>
          <w:footerReference w:type="first" r:id="rId16"/>
          <w:pgSz w:w="11907" w:h="16839"/>
          <w:pgMar w:top="1418" w:right="1134" w:bottom="1134" w:left="1418" w:header="1021" w:footer="1021" w:gutter="0"/>
          <w:pgNumType w:fmt="upperRoman"/>
          <w:cols w:space="720"/>
          <w:titlePg/>
          <w:docGrid w:type="linesAndChars" w:linePitch="312"/>
        </w:sectPr>
      </w:pPr>
    </w:p>
    <w:p w:rsidR="00EC4101" w:rsidRDefault="002E0550">
      <w:pPr>
        <w:pStyle w:val="affff7"/>
        <w:rPr>
          <w:color w:val="000000" w:themeColor="text1"/>
        </w:rPr>
      </w:pPr>
      <w:bookmarkStart w:id="11" w:name="_Toc225821403"/>
      <w:bookmarkStart w:id="12" w:name="_Toc225731737"/>
      <w:bookmarkStart w:id="13" w:name="_Toc226453457"/>
      <w:bookmarkStart w:id="14" w:name="_Toc226357155"/>
      <w:bookmarkStart w:id="15" w:name="_Toc226598056"/>
      <w:bookmarkStart w:id="16" w:name="_Toc225679257"/>
      <w:bookmarkStart w:id="17" w:name="_Toc226947810"/>
      <w:bookmarkStart w:id="18" w:name="_Toc226611401"/>
      <w:bookmarkStart w:id="19" w:name="_Toc226862089"/>
      <w:bookmarkStart w:id="20" w:name="_Toc226867351"/>
      <w:bookmarkStart w:id="21" w:name="_Toc226888132"/>
      <w:bookmarkStart w:id="22" w:name="_Toc226861037"/>
      <w:bookmarkStart w:id="23" w:name="_Toc225679206"/>
      <w:bookmarkStart w:id="24" w:name="_Toc226861204"/>
      <w:bookmarkStart w:id="25" w:name="_Toc225669213"/>
      <w:bookmarkStart w:id="26" w:name="_Toc226114325"/>
      <w:bookmarkStart w:id="27" w:name="_Toc226114279"/>
      <w:bookmarkEnd w:id="10"/>
      <w:r>
        <w:rPr>
          <w:rFonts w:hint="eastAsia"/>
          <w:color w:val="000000" w:themeColor="text1"/>
        </w:rPr>
        <w:lastRenderedPageBreak/>
        <w:t>玉米收获机</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EC4101" w:rsidRDefault="002E0550">
      <w:pPr>
        <w:pStyle w:val="ae"/>
        <w:spacing w:beforeLines="100" w:before="312" w:afterLines="100" w:after="312"/>
        <w:rPr>
          <w:color w:val="000000" w:themeColor="text1"/>
        </w:rPr>
      </w:pPr>
      <w:bookmarkStart w:id="28" w:name="_Toc226947811"/>
      <w:bookmarkStart w:id="29" w:name="_Toc145083669"/>
      <w:bookmarkStart w:id="30" w:name="_Toc528940205"/>
      <w:bookmarkStart w:id="31" w:name="_Toc90187236"/>
      <w:r>
        <w:rPr>
          <w:rFonts w:hint="eastAsia"/>
          <w:color w:val="000000" w:themeColor="text1"/>
        </w:rPr>
        <w:t>范围</w:t>
      </w:r>
      <w:bookmarkEnd w:id="28"/>
      <w:bookmarkEnd w:id="29"/>
      <w:bookmarkEnd w:id="30"/>
      <w:bookmarkEnd w:id="31"/>
    </w:p>
    <w:p w:rsidR="00EC4101" w:rsidRDefault="002E0550">
      <w:pPr>
        <w:pStyle w:val="afff2"/>
        <w:ind w:firstLine="420"/>
        <w:rPr>
          <w:color w:val="000000" w:themeColor="text1"/>
        </w:rPr>
      </w:pPr>
      <w:r>
        <w:rPr>
          <w:rFonts w:hint="eastAsia"/>
          <w:color w:val="000000" w:themeColor="text1"/>
        </w:rPr>
        <w:t>本大纲规定了玉米收获机推广鉴定的鉴定内容、方法和判定规则。</w:t>
      </w:r>
    </w:p>
    <w:p w:rsidR="00EC4101" w:rsidRDefault="002E0550">
      <w:pPr>
        <w:pStyle w:val="afff2"/>
        <w:ind w:firstLine="420"/>
        <w:rPr>
          <w:color w:val="000000" w:themeColor="text1"/>
        </w:rPr>
      </w:pPr>
      <w:r>
        <w:rPr>
          <w:rFonts w:hint="eastAsia"/>
          <w:color w:val="000000" w:themeColor="text1"/>
        </w:rPr>
        <w:t>本大纲适用于自走式玉米收获机、自走式玉米籽粒联合收获机、自走</w:t>
      </w:r>
      <w:proofErr w:type="gramStart"/>
      <w:r>
        <w:rPr>
          <w:rFonts w:hint="eastAsia"/>
          <w:color w:val="000000" w:themeColor="text1"/>
        </w:rPr>
        <w:t>式穗茎</w:t>
      </w:r>
      <w:proofErr w:type="gramEnd"/>
      <w:r>
        <w:rPr>
          <w:rFonts w:hint="eastAsia"/>
          <w:color w:val="000000" w:themeColor="text1"/>
        </w:rPr>
        <w:t>兼收玉米收获机、自走</w:t>
      </w:r>
      <w:proofErr w:type="gramStart"/>
      <w:r>
        <w:rPr>
          <w:rFonts w:hint="eastAsia"/>
          <w:color w:val="000000" w:themeColor="text1"/>
        </w:rPr>
        <w:t>式种穗</w:t>
      </w:r>
      <w:proofErr w:type="gramEnd"/>
      <w:r>
        <w:rPr>
          <w:rFonts w:hint="eastAsia"/>
          <w:color w:val="000000" w:themeColor="text1"/>
        </w:rPr>
        <w:t>玉米收获机的推广鉴定。</w:t>
      </w:r>
    </w:p>
    <w:p w:rsidR="00EC4101" w:rsidRDefault="002E0550">
      <w:pPr>
        <w:pStyle w:val="ae"/>
        <w:spacing w:beforeLines="100" w:before="312" w:afterLines="100" w:after="312"/>
        <w:rPr>
          <w:color w:val="000000" w:themeColor="text1"/>
        </w:rPr>
      </w:pPr>
      <w:bookmarkStart w:id="32" w:name="_Toc528940206"/>
      <w:bookmarkStart w:id="33" w:name="_Toc90187237"/>
      <w:bookmarkStart w:id="34" w:name="_Toc145083670"/>
      <w:bookmarkStart w:id="35" w:name="_Toc226947812"/>
      <w:r>
        <w:rPr>
          <w:rFonts w:hint="eastAsia"/>
          <w:color w:val="000000" w:themeColor="text1"/>
        </w:rPr>
        <w:t>规范性引用文件</w:t>
      </w:r>
      <w:bookmarkEnd w:id="32"/>
      <w:bookmarkEnd w:id="33"/>
      <w:bookmarkEnd w:id="34"/>
      <w:bookmarkEnd w:id="35"/>
    </w:p>
    <w:p w:rsidR="00EC4101" w:rsidRDefault="002E0550">
      <w:pPr>
        <w:pStyle w:val="afff2"/>
        <w:ind w:firstLine="420"/>
        <w:rPr>
          <w:color w:val="000000" w:themeColor="text1"/>
        </w:rPr>
      </w:pPr>
      <w:r>
        <w:rPr>
          <w:rFonts w:hint="eastAsia"/>
          <w:color w:val="000000" w:themeColor="text1"/>
        </w:rPr>
        <w:t>下列文件对于本文件的应用是必不可少的。凡是注日期的引用文件，仅注日期的版本适用于本文件。凡是不注日期的引用文件，其最新版本</w:t>
      </w:r>
      <w:r>
        <w:rPr>
          <w:color w:val="000000" w:themeColor="text1"/>
        </w:rPr>
        <w:t>(</w:t>
      </w:r>
      <w:r>
        <w:rPr>
          <w:rFonts w:hint="eastAsia"/>
          <w:color w:val="000000" w:themeColor="text1"/>
        </w:rPr>
        <w:t>包括所有的修改单</w:t>
      </w:r>
      <w:r>
        <w:rPr>
          <w:color w:val="000000" w:themeColor="text1"/>
        </w:rPr>
        <w:t>)</w:t>
      </w:r>
      <w:r>
        <w:rPr>
          <w:rFonts w:hint="eastAsia"/>
          <w:color w:val="000000" w:themeColor="text1"/>
        </w:rPr>
        <w:t>适用于本文件。</w:t>
      </w:r>
    </w:p>
    <w:p w:rsidR="00EC4101" w:rsidRDefault="002E0550">
      <w:pPr>
        <w:pStyle w:val="afff2"/>
        <w:ind w:firstLine="420"/>
        <w:rPr>
          <w:color w:val="000000" w:themeColor="text1"/>
        </w:rPr>
      </w:pPr>
      <w:r>
        <w:rPr>
          <w:rFonts w:hint="eastAsia"/>
          <w:color w:val="000000" w:themeColor="text1"/>
        </w:rPr>
        <w:t xml:space="preserve">GB 10396  </w:t>
      </w:r>
      <w:r>
        <w:rPr>
          <w:rFonts w:hint="eastAsia"/>
          <w:color w:val="000000" w:themeColor="text1"/>
        </w:rPr>
        <w:t>农林拖拉机和机械、草坪和园艺动力机械</w:t>
      </w:r>
      <w:r>
        <w:rPr>
          <w:rFonts w:hint="eastAsia"/>
          <w:color w:val="000000" w:themeColor="text1"/>
        </w:rPr>
        <w:t xml:space="preserve">  </w:t>
      </w:r>
      <w:r>
        <w:rPr>
          <w:rFonts w:hint="eastAsia"/>
          <w:color w:val="000000" w:themeColor="text1"/>
        </w:rPr>
        <w:t>安全标志和危险图形</w:t>
      </w:r>
      <w:r>
        <w:rPr>
          <w:rFonts w:hint="eastAsia"/>
          <w:color w:val="000000" w:themeColor="text1"/>
        </w:rPr>
        <w:t xml:space="preserve">  </w:t>
      </w:r>
      <w:r>
        <w:rPr>
          <w:rFonts w:hint="eastAsia"/>
          <w:color w:val="000000" w:themeColor="text1"/>
        </w:rPr>
        <w:t>总则</w:t>
      </w:r>
    </w:p>
    <w:p w:rsidR="00EC4101" w:rsidRDefault="002E0550">
      <w:pPr>
        <w:pStyle w:val="afff2"/>
        <w:ind w:firstLine="420"/>
        <w:rPr>
          <w:rFonts w:cs="宋体"/>
          <w:color w:val="000000" w:themeColor="text1"/>
          <w:szCs w:val="21"/>
        </w:rPr>
      </w:pPr>
      <w:r>
        <w:rPr>
          <w:rFonts w:cs="宋体" w:hint="eastAsia"/>
          <w:color w:val="000000" w:themeColor="text1"/>
          <w:szCs w:val="21"/>
        </w:rPr>
        <w:t>NY/T 2846</w:t>
      </w:r>
      <w:r>
        <w:rPr>
          <w:rFonts w:hAnsi="宋体" w:hint="eastAsia"/>
          <w:color w:val="000000" w:themeColor="text1"/>
        </w:rPr>
        <w:t>—</w:t>
      </w:r>
      <w:r>
        <w:rPr>
          <w:rFonts w:cs="宋体" w:hint="eastAsia"/>
          <w:color w:val="000000" w:themeColor="text1"/>
          <w:szCs w:val="21"/>
        </w:rPr>
        <w:t xml:space="preserve">2015  </w:t>
      </w:r>
      <w:r>
        <w:rPr>
          <w:rFonts w:cs="宋体" w:hint="eastAsia"/>
          <w:color w:val="000000" w:themeColor="text1"/>
          <w:szCs w:val="21"/>
        </w:rPr>
        <w:t>农业机械适用性评价通则</w:t>
      </w:r>
    </w:p>
    <w:p w:rsidR="00EC4101" w:rsidRDefault="002E0550">
      <w:pPr>
        <w:pStyle w:val="ae"/>
        <w:spacing w:beforeLines="100" w:before="312" w:afterLines="100" w:after="312"/>
        <w:rPr>
          <w:color w:val="000000" w:themeColor="text1"/>
        </w:rPr>
      </w:pPr>
      <w:bookmarkStart w:id="36" w:name="_Toc447871988"/>
      <w:bookmarkStart w:id="37" w:name="_Toc447894973"/>
      <w:bookmarkStart w:id="38" w:name="_Toc447991512"/>
      <w:bookmarkStart w:id="39" w:name="_Toc447991522"/>
      <w:bookmarkStart w:id="40" w:name="_Toc447894997"/>
      <w:bookmarkStart w:id="41" w:name="_Toc447894970"/>
      <w:bookmarkStart w:id="42" w:name="_Toc447895513"/>
      <w:bookmarkStart w:id="43" w:name="_Toc447894961"/>
      <w:bookmarkStart w:id="44" w:name="_Toc447872002"/>
      <w:bookmarkStart w:id="45" w:name="_Toc447871987"/>
      <w:bookmarkStart w:id="46" w:name="_Toc447871993"/>
      <w:bookmarkStart w:id="47" w:name="_Toc447895522"/>
      <w:bookmarkStart w:id="48" w:name="_Toc447991514"/>
      <w:bookmarkStart w:id="49" w:name="_Toc447991520"/>
      <w:bookmarkStart w:id="50" w:name="_Toc447991519"/>
      <w:bookmarkStart w:id="51" w:name="_Toc447895511"/>
      <w:bookmarkStart w:id="52" w:name="_Toc447894967"/>
      <w:bookmarkStart w:id="53" w:name="_Toc447895523"/>
      <w:bookmarkStart w:id="54" w:name="_Toc447991545"/>
      <w:bookmarkStart w:id="55" w:name="_Toc447894986"/>
      <w:bookmarkStart w:id="56" w:name="_Toc447178037"/>
      <w:bookmarkStart w:id="57" w:name="_Toc447895534"/>
      <w:bookmarkStart w:id="58" w:name="_Toc447872003"/>
      <w:bookmarkStart w:id="59" w:name="_Toc447991532"/>
      <w:bookmarkStart w:id="60" w:name="_Toc447895533"/>
      <w:bookmarkStart w:id="61" w:name="_Toc447872017"/>
      <w:bookmarkStart w:id="62" w:name="_Toc447895548"/>
      <w:bookmarkStart w:id="63" w:name="_Toc447895567"/>
      <w:bookmarkStart w:id="64" w:name="_Toc385784926"/>
      <w:bookmarkStart w:id="65" w:name="_Toc447871997"/>
      <w:bookmarkStart w:id="66" w:name="_Toc447894963"/>
      <w:bookmarkStart w:id="67" w:name="_Toc447991513"/>
      <w:bookmarkStart w:id="68" w:name="_Toc447894976"/>
      <w:bookmarkStart w:id="69" w:name="_Toc447895529"/>
      <w:bookmarkStart w:id="70" w:name="_Toc447871984"/>
      <w:bookmarkStart w:id="71" w:name="_Toc447991515"/>
      <w:bookmarkStart w:id="72" w:name="_Toc447895527"/>
      <w:bookmarkStart w:id="73" w:name="_Toc447991521"/>
      <w:bookmarkStart w:id="74" w:name="_Toc447894985"/>
      <w:bookmarkStart w:id="75" w:name="_Toc447991566"/>
      <w:bookmarkStart w:id="76" w:name="_Toc447991507"/>
      <w:bookmarkStart w:id="77" w:name="_Toc447894965"/>
      <w:bookmarkStart w:id="78" w:name="_Toc447871982"/>
      <w:bookmarkStart w:id="79" w:name="_Toc447894969"/>
      <w:bookmarkStart w:id="80" w:name="_Toc447895514"/>
      <w:bookmarkStart w:id="81" w:name="_Toc447894962"/>
      <w:bookmarkStart w:id="82" w:name="_Toc447895519"/>
      <w:bookmarkStart w:id="83" w:name="_Toc447991517"/>
      <w:bookmarkStart w:id="84" w:name="_Toc447895532"/>
      <w:bookmarkStart w:id="85" w:name="_Toc447894978"/>
      <w:bookmarkStart w:id="86" w:name="_Toc447894968"/>
      <w:bookmarkStart w:id="87" w:name="_Toc447895565"/>
      <w:bookmarkStart w:id="88" w:name="_Toc447895546"/>
      <w:bookmarkStart w:id="89" w:name="_Toc447871995"/>
      <w:bookmarkStart w:id="90" w:name="_Toc447894983"/>
      <w:bookmarkStart w:id="91" w:name="_Toc447871983"/>
      <w:bookmarkStart w:id="92" w:name="_Toc447895524"/>
      <w:bookmarkStart w:id="93" w:name="_Toc447895517"/>
      <w:bookmarkStart w:id="94" w:name="_Toc447894964"/>
      <w:bookmarkStart w:id="95" w:name="_Toc386036696"/>
      <w:bookmarkStart w:id="96" w:name="_Toc447894975"/>
      <w:bookmarkStart w:id="97" w:name="_Toc447871991"/>
      <w:bookmarkStart w:id="98" w:name="_Toc447178038"/>
      <w:bookmarkStart w:id="99" w:name="_Toc90187238"/>
      <w:bookmarkStart w:id="100" w:name="_Toc447894960"/>
      <w:bookmarkStart w:id="101" w:name="_Toc447894966"/>
      <w:bookmarkStart w:id="102" w:name="_Toc447894979"/>
      <w:bookmarkStart w:id="103" w:name="_Toc447872036"/>
      <w:bookmarkStart w:id="104" w:name="_Toc447871981"/>
      <w:bookmarkStart w:id="105" w:name="_Toc447991525"/>
      <w:bookmarkStart w:id="106" w:name="_Toc447895509"/>
      <w:bookmarkStart w:id="107" w:name="_Toc447895518"/>
      <w:bookmarkStart w:id="108" w:name="_Toc447871996"/>
      <w:bookmarkStart w:id="109" w:name="_Toc447991523"/>
      <w:bookmarkStart w:id="110" w:name="_Toc447991531"/>
      <w:bookmarkStart w:id="111" w:name="_Toc447991509"/>
      <w:bookmarkStart w:id="112" w:name="_Toc447991546"/>
      <w:bookmarkStart w:id="113" w:name="_Toc385785081"/>
      <w:bookmarkStart w:id="114" w:name="_Toc447895510"/>
      <w:bookmarkStart w:id="115" w:name="_Toc447871978"/>
      <w:bookmarkStart w:id="116" w:name="_Toc447991565"/>
      <w:bookmarkStart w:id="117" w:name="_Toc447991516"/>
      <w:bookmarkStart w:id="118" w:name="_Toc447871992"/>
      <w:bookmarkStart w:id="119" w:name="_Toc447895520"/>
      <w:bookmarkStart w:id="120" w:name="_Toc447871980"/>
      <w:bookmarkStart w:id="121" w:name="_Toc447895512"/>
      <w:bookmarkStart w:id="122" w:name="_Toc447991510"/>
      <w:bookmarkStart w:id="123" w:name="_Toc447895516"/>
      <w:bookmarkStart w:id="124" w:name="_Toc447895528"/>
      <w:bookmarkStart w:id="125" w:name="_Toc447872000"/>
      <w:bookmarkStart w:id="126" w:name="_Toc447894971"/>
      <w:bookmarkStart w:id="127" w:name="_Toc447895535"/>
      <w:bookmarkStart w:id="128" w:name="_Toc447895521"/>
      <w:bookmarkStart w:id="129" w:name="_Toc386036692"/>
      <w:bookmarkStart w:id="130" w:name="_Toc447871994"/>
      <w:bookmarkStart w:id="131" w:name="_Toc447871985"/>
      <w:bookmarkStart w:id="132" w:name="_Toc447871986"/>
      <w:bookmarkStart w:id="133" w:name="_Toc447991564"/>
      <w:bookmarkStart w:id="134" w:name="_Toc447894974"/>
      <w:bookmarkStart w:id="135" w:name="_Toc447895515"/>
      <w:bookmarkStart w:id="136" w:name="_Toc447991511"/>
      <w:bookmarkStart w:id="137" w:name="_Toc447895531"/>
      <w:bookmarkStart w:id="138" w:name="_Toc447871999"/>
      <w:bookmarkStart w:id="139" w:name="_Toc447991508"/>
      <w:bookmarkStart w:id="140" w:name="_Toc447894977"/>
      <w:bookmarkStart w:id="141" w:name="_Toc447871979"/>
      <w:bookmarkStart w:id="142" w:name="_Toc447895530"/>
      <w:bookmarkStart w:id="143" w:name="_Toc447991518"/>
      <w:bookmarkStart w:id="144" w:name="_Toc447871990"/>
      <w:bookmarkStart w:id="145" w:name="_Toc447894972"/>
      <w:bookmarkStart w:id="146" w:name="_Toc447895016"/>
      <w:bookmarkStart w:id="147" w:name="_Toc447894980"/>
      <w:bookmarkStart w:id="148" w:name="_Toc447872016"/>
      <w:bookmarkStart w:id="149" w:name="_Toc447895017"/>
      <w:bookmarkStart w:id="150" w:name="_Toc447991547"/>
      <w:bookmarkStart w:id="151" w:name="_Toc447991528"/>
      <w:bookmarkStart w:id="152" w:name="_Toc447991526"/>
      <w:bookmarkStart w:id="153" w:name="_Toc447991524"/>
      <w:bookmarkStart w:id="154" w:name="_Toc447894999"/>
      <w:bookmarkStart w:id="155" w:name="_Toc447871989"/>
      <w:bookmarkStart w:id="156" w:name="_Toc447872015"/>
      <w:bookmarkStart w:id="157" w:name="_Toc447991534"/>
      <w:bookmarkStart w:id="158" w:name="_Toc447895526"/>
      <w:bookmarkStart w:id="159" w:name="_Toc447178036"/>
      <w:bookmarkStart w:id="160" w:name="_Toc447894982"/>
      <w:bookmarkStart w:id="161" w:name="_Toc447872034"/>
      <w:bookmarkStart w:id="162" w:name="_Toc447895566"/>
      <w:bookmarkStart w:id="163" w:name="_Toc447895018"/>
      <w:bookmarkStart w:id="164" w:name="_Toc447895547"/>
      <w:bookmarkStart w:id="165" w:name="_Toc447894998"/>
      <w:bookmarkStart w:id="166" w:name="_Toc447894981"/>
      <w:bookmarkStart w:id="167" w:name="_Toc447991529"/>
      <w:bookmarkStart w:id="168" w:name="_Toc447871998"/>
      <w:bookmarkStart w:id="169" w:name="_Toc447991533"/>
      <w:bookmarkStart w:id="170" w:name="_Toc447991530"/>
      <w:bookmarkStart w:id="171" w:name="_Toc447872001"/>
      <w:bookmarkStart w:id="172" w:name="_Toc447872004"/>
      <w:bookmarkStart w:id="173" w:name="_Toc447894984"/>
      <w:bookmarkStart w:id="174" w:name="_Toc447991527"/>
      <w:bookmarkStart w:id="175" w:name="_Toc447895525"/>
      <w:bookmarkStart w:id="176" w:name="_Toc447872035"/>
      <w:bookmarkStart w:id="177" w:name="_Toc226947816"/>
      <w:bookmarkStart w:id="178" w:name="_Toc528940207"/>
      <w:bookmarkStart w:id="179" w:name="_Toc14508367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Pr>
          <w:rFonts w:hint="eastAsia"/>
          <w:color w:val="000000" w:themeColor="text1"/>
        </w:rPr>
        <w:t>基本要求</w:t>
      </w:r>
      <w:bookmarkEnd w:id="177"/>
      <w:bookmarkEnd w:id="178"/>
      <w:bookmarkEnd w:id="179"/>
    </w:p>
    <w:p w:rsidR="00EC4101" w:rsidRDefault="002E0550">
      <w:pPr>
        <w:pStyle w:val="af"/>
        <w:spacing w:afterLines="50" w:after="156"/>
        <w:ind w:left="0" w:firstLine="0"/>
        <w:rPr>
          <w:color w:val="000000" w:themeColor="text1"/>
        </w:rPr>
      </w:pPr>
      <w:bookmarkStart w:id="180" w:name="_Toc133288496"/>
      <w:bookmarkStart w:id="181" w:name="_Toc226947817"/>
      <w:bookmarkStart w:id="182" w:name="_Toc528940208"/>
      <w:r>
        <w:rPr>
          <w:rFonts w:hint="eastAsia"/>
          <w:color w:val="000000" w:themeColor="text1"/>
        </w:rPr>
        <w:t>需补充提供的</w:t>
      </w:r>
      <w:bookmarkEnd w:id="180"/>
      <w:bookmarkEnd w:id="181"/>
      <w:r>
        <w:rPr>
          <w:rFonts w:hint="eastAsia"/>
          <w:color w:val="000000" w:themeColor="text1"/>
        </w:rPr>
        <w:t>文件资料</w:t>
      </w:r>
      <w:bookmarkEnd w:id="182"/>
    </w:p>
    <w:p w:rsidR="00EC4101" w:rsidRDefault="002E0550">
      <w:pPr>
        <w:pStyle w:val="afff2"/>
        <w:ind w:firstLine="420"/>
        <w:rPr>
          <w:rFonts w:hAnsi="宋体"/>
          <w:color w:val="000000" w:themeColor="text1"/>
          <w:szCs w:val="21"/>
        </w:rPr>
      </w:pPr>
      <w:r>
        <w:rPr>
          <w:rFonts w:hAnsi="宋体" w:hint="eastAsia"/>
          <w:color w:val="000000" w:themeColor="text1"/>
          <w:szCs w:val="21"/>
        </w:rPr>
        <w:t>除申请时提交的材料之外，需补充提供以下材料：</w:t>
      </w:r>
    </w:p>
    <w:p w:rsidR="00EC4101" w:rsidRDefault="002E0550">
      <w:pPr>
        <w:pStyle w:val="af6"/>
        <w:numPr>
          <w:ilvl w:val="1"/>
          <w:numId w:val="13"/>
        </w:numPr>
        <w:tabs>
          <w:tab w:val="clear" w:pos="1140"/>
          <w:tab w:val="left" w:pos="0"/>
        </w:tabs>
        <w:rPr>
          <w:color w:val="000000" w:themeColor="text1"/>
        </w:rPr>
      </w:pPr>
      <w:r>
        <w:rPr>
          <w:rFonts w:hint="eastAsia"/>
          <w:color w:val="000000" w:themeColor="text1"/>
        </w:rPr>
        <w:t>产品规格表（见附录</w:t>
      </w:r>
      <w:r>
        <w:rPr>
          <w:rFonts w:hint="eastAsia"/>
          <w:color w:val="000000" w:themeColor="text1"/>
        </w:rPr>
        <w:t>A</w:t>
      </w:r>
      <w:r>
        <w:rPr>
          <w:rFonts w:hint="eastAsia"/>
          <w:color w:val="000000" w:themeColor="text1"/>
        </w:rPr>
        <w:t>）；</w:t>
      </w:r>
    </w:p>
    <w:p w:rsidR="00EC4101" w:rsidRDefault="002E0550">
      <w:pPr>
        <w:pStyle w:val="af6"/>
        <w:numPr>
          <w:ilvl w:val="1"/>
          <w:numId w:val="8"/>
        </w:numPr>
        <w:tabs>
          <w:tab w:val="left" w:pos="0"/>
        </w:tabs>
        <w:rPr>
          <w:color w:val="000000" w:themeColor="text1"/>
        </w:rPr>
      </w:pPr>
      <w:r>
        <w:rPr>
          <w:rFonts w:hint="eastAsia"/>
          <w:color w:val="000000" w:themeColor="text1"/>
        </w:rPr>
        <w:t>样机彩色照片（左前方</w:t>
      </w:r>
      <w:r>
        <w:rPr>
          <w:rFonts w:hint="eastAsia"/>
          <w:color w:val="000000" w:themeColor="text1"/>
        </w:rPr>
        <w:t>45</w:t>
      </w:r>
      <w:r>
        <w:rPr>
          <w:rFonts w:hAnsi="宋体" w:hint="eastAsia"/>
          <w:color w:val="000000" w:themeColor="text1"/>
        </w:rPr>
        <w:t>°</w:t>
      </w:r>
      <w:r>
        <w:rPr>
          <w:rFonts w:hint="eastAsia"/>
          <w:color w:val="000000" w:themeColor="text1"/>
        </w:rPr>
        <w:t>、右前方</w:t>
      </w:r>
      <w:r>
        <w:rPr>
          <w:rFonts w:hint="eastAsia"/>
          <w:color w:val="000000" w:themeColor="text1"/>
        </w:rPr>
        <w:t>45</w:t>
      </w:r>
      <w:r>
        <w:rPr>
          <w:rFonts w:hAnsi="宋体" w:hint="eastAsia"/>
          <w:color w:val="000000" w:themeColor="text1"/>
        </w:rPr>
        <w:t>°</w:t>
      </w:r>
      <w:r>
        <w:rPr>
          <w:rFonts w:hint="eastAsia"/>
          <w:color w:val="000000" w:themeColor="text1"/>
        </w:rPr>
        <w:t>、正后方、产品铭牌各</w:t>
      </w:r>
      <w:r>
        <w:rPr>
          <w:rFonts w:hint="eastAsia"/>
          <w:color w:val="000000" w:themeColor="text1"/>
        </w:rPr>
        <w:t>1</w:t>
      </w:r>
      <w:r>
        <w:rPr>
          <w:rFonts w:hint="eastAsia"/>
          <w:color w:val="000000" w:themeColor="text1"/>
        </w:rPr>
        <w:t>张）；</w:t>
      </w:r>
    </w:p>
    <w:p w:rsidR="00EC4101" w:rsidRDefault="002E0550">
      <w:pPr>
        <w:pStyle w:val="af6"/>
        <w:numPr>
          <w:ilvl w:val="1"/>
          <w:numId w:val="8"/>
        </w:numPr>
        <w:tabs>
          <w:tab w:val="left" w:pos="0"/>
        </w:tabs>
        <w:rPr>
          <w:color w:val="000000" w:themeColor="text1"/>
        </w:rPr>
      </w:pPr>
      <w:r>
        <w:rPr>
          <w:rFonts w:hint="eastAsia"/>
          <w:color w:val="000000" w:themeColor="text1"/>
        </w:rPr>
        <w:t>用户名单（内容包括购买者姓名、通信地址、联系电话、产品型号名称、购机时间等。玉米收获机产品应作业一个季节以上，用户分布在</w:t>
      </w:r>
      <w:r>
        <w:rPr>
          <w:rFonts w:hint="eastAsia"/>
          <w:color w:val="000000" w:themeColor="text1"/>
        </w:rPr>
        <w:t>3</w:t>
      </w:r>
      <w:r>
        <w:rPr>
          <w:rFonts w:hint="eastAsia"/>
          <w:color w:val="000000" w:themeColor="text1"/>
        </w:rPr>
        <w:t>个主要使用（销售）区域，数量为大型机</w:t>
      </w:r>
      <w:r>
        <w:rPr>
          <w:rFonts w:hint="eastAsia"/>
          <w:color w:val="000000" w:themeColor="text1"/>
        </w:rPr>
        <w:t>5</w:t>
      </w:r>
      <w:r>
        <w:rPr>
          <w:rFonts w:hint="eastAsia"/>
          <w:color w:val="000000" w:themeColor="text1"/>
        </w:rPr>
        <w:t>户，中、小型机</w:t>
      </w:r>
      <w:r>
        <w:rPr>
          <w:rFonts w:hint="eastAsia"/>
          <w:color w:val="000000" w:themeColor="text1"/>
        </w:rPr>
        <w:t>10</w:t>
      </w:r>
      <w:r>
        <w:rPr>
          <w:rFonts w:hint="eastAsia"/>
          <w:color w:val="000000" w:themeColor="text1"/>
        </w:rPr>
        <w:t>户）；</w:t>
      </w:r>
    </w:p>
    <w:p w:rsidR="00EC4101" w:rsidRDefault="002E0550">
      <w:pPr>
        <w:pStyle w:val="af6"/>
        <w:numPr>
          <w:ilvl w:val="1"/>
          <w:numId w:val="8"/>
        </w:numPr>
        <w:tabs>
          <w:tab w:val="left" w:pos="0"/>
        </w:tabs>
        <w:rPr>
          <w:color w:val="000000" w:themeColor="text1"/>
        </w:rPr>
      </w:pPr>
      <w:r>
        <w:rPr>
          <w:rFonts w:hAnsi="宋体" w:hint="eastAsia"/>
          <w:color w:val="000000" w:themeColor="text1"/>
        </w:rPr>
        <w:t>配套发动机符合国家环保部门相关要求的排气污染物检验报告复印件</w:t>
      </w:r>
      <w:r>
        <w:rPr>
          <w:rFonts w:cs="宋体" w:hint="eastAsia"/>
          <w:color w:val="000000" w:themeColor="text1"/>
          <w:szCs w:val="21"/>
        </w:rPr>
        <w:t>或环保信息社会公开文件复印件</w:t>
      </w:r>
      <w:r>
        <w:rPr>
          <w:rFonts w:hint="eastAsia"/>
          <w:color w:val="000000" w:themeColor="text1"/>
        </w:rPr>
        <w:t>。</w:t>
      </w:r>
    </w:p>
    <w:p w:rsidR="00EC4101" w:rsidRDefault="002E0550">
      <w:pPr>
        <w:pStyle w:val="af6"/>
        <w:numPr>
          <w:ilvl w:val="0"/>
          <w:numId w:val="0"/>
        </w:numPr>
        <w:tabs>
          <w:tab w:val="left" w:pos="0"/>
          <w:tab w:val="left" w:pos="840"/>
        </w:tabs>
        <w:rPr>
          <w:rFonts w:hAnsi="宋体"/>
          <w:color w:val="000000" w:themeColor="text1"/>
          <w:szCs w:val="21"/>
        </w:rPr>
      </w:pPr>
      <w:r>
        <w:rPr>
          <w:rFonts w:hint="eastAsia"/>
          <w:color w:val="000000" w:themeColor="text1"/>
        </w:rPr>
        <w:t xml:space="preserve">    </w:t>
      </w:r>
      <w:r>
        <w:rPr>
          <w:rFonts w:hint="eastAsia"/>
          <w:color w:val="000000" w:themeColor="text1"/>
        </w:rPr>
        <w:t>以上材料</w:t>
      </w:r>
      <w:r>
        <w:rPr>
          <w:rFonts w:hAnsi="宋体" w:hint="eastAsia"/>
          <w:color w:val="000000" w:themeColor="text1"/>
          <w:szCs w:val="21"/>
        </w:rPr>
        <w:t>需加盖制造商公章。涵盖机型提供</w:t>
      </w:r>
      <w:r>
        <w:rPr>
          <w:rFonts w:hAnsi="宋体" w:hint="eastAsia"/>
          <w:color w:val="000000" w:themeColor="text1"/>
          <w:szCs w:val="21"/>
        </w:rPr>
        <w:t>a)</w:t>
      </w:r>
      <w:r>
        <w:rPr>
          <w:rFonts w:hAnsi="宋体" w:hint="eastAsia"/>
          <w:color w:val="000000" w:themeColor="text1"/>
          <w:szCs w:val="21"/>
        </w:rPr>
        <w:t>、</w:t>
      </w:r>
      <w:r>
        <w:rPr>
          <w:rFonts w:hAnsi="宋体" w:hint="eastAsia"/>
          <w:color w:val="000000" w:themeColor="text1"/>
          <w:szCs w:val="21"/>
        </w:rPr>
        <w:t>b</w:t>
      </w:r>
      <w:r>
        <w:rPr>
          <w:rFonts w:hAnsi="宋体" w:hint="eastAsia"/>
          <w:color w:val="000000" w:themeColor="text1"/>
          <w:szCs w:val="21"/>
        </w:rPr>
        <w:t>）、</w:t>
      </w:r>
      <w:r>
        <w:rPr>
          <w:rFonts w:hAnsi="宋体" w:hint="eastAsia"/>
          <w:color w:val="000000" w:themeColor="text1"/>
          <w:szCs w:val="21"/>
        </w:rPr>
        <w:t>d)</w:t>
      </w:r>
      <w:r>
        <w:rPr>
          <w:rFonts w:hAnsi="宋体" w:hint="eastAsia"/>
          <w:color w:val="000000" w:themeColor="text1"/>
          <w:szCs w:val="21"/>
        </w:rPr>
        <w:t>项材料。</w:t>
      </w:r>
      <w:bookmarkStart w:id="183" w:name="_Toc386036700"/>
      <w:bookmarkStart w:id="184" w:name="_Toc447991580"/>
      <w:bookmarkStart w:id="185" w:name="_Toc447895031"/>
      <w:bookmarkStart w:id="186" w:name="_Toc447991579"/>
      <w:bookmarkStart w:id="187" w:name="_Toc447895581"/>
      <w:bookmarkStart w:id="188" w:name="_Toc447895580"/>
      <w:bookmarkStart w:id="189" w:name="_Toc447872049"/>
      <w:bookmarkStart w:id="190" w:name="_Toc447895032"/>
      <w:bookmarkStart w:id="191" w:name="_Toc447872050"/>
      <w:bookmarkStart w:id="192" w:name="_Toc226947819"/>
      <w:bookmarkEnd w:id="183"/>
      <w:bookmarkEnd w:id="184"/>
      <w:bookmarkEnd w:id="185"/>
      <w:bookmarkEnd w:id="186"/>
      <w:bookmarkEnd w:id="187"/>
      <w:bookmarkEnd w:id="188"/>
      <w:bookmarkEnd w:id="189"/>
      <w:bookmarkEnd w:id="190"/>
      <w:bookmarkEnd w:id="191"/>
    </w:p>
    <w:p w:rsidR="00EC4101" w:rsidRDefault="002E0550">
      <w:pPr>
        <w:pStyle w:val="af"/>
        <w:spacing w:beforeLines="50" w:before="156" w:afterLines="50" w:after="156"/>
        <w:ind w:left="0" w:firstLine="0"/>
        <w:rPr>
          <w:color w:val="000000" w:themeColor="text1"/>
        </w:rPr>
      </w:pPr>
      <w:bookmarkStart w:id="193" w:name="_Toc226947820"/>
      <w:bookmarkStart w:id="194" w:name="_Toc145083672"/>
      <w:bookmarkStart w:id="195" w:name="_Toc528940209"/>
      <w:r>
        <w:rPr>
          <w:rFonts w:hint="eastAsia"/>
          <w:color w:val="000000" w:themeColor="text1"/>
        </w:rPr>
        <w:t>样机</w:t>
      </w:r>
      <w:bookmarkEnd w:id="193"/>
      <w:bookmarkEnd w:id="194"/>
      <w:r>
        <w:rPr>
          <w:rFonts w:hint="eastAsia"/>
          <w:color w:val="000000" w:themeColor="text1"/>
        </w:rPr>
        <w:t>确定</w:t>
      </w:r>
      <w:bookmarkEnd w:id="195"/>
    </w:p>
    <w:p w:rsidR="00EC4101" w:rsidRDefault="002E0550">
      <w:pPr>
        <w:pStyle w:val="afff2"/>
        <w:ind w:firstLine="420"/>
        <w:rPr>
          <w:rFonts w:hAnsi="宋体"/>
          <w:color w:val="000000" w:themeColor="text1"/>
          <w:szCs w:val="21"/>
        </w:rPr>
      </w:pPr>
      <w:r>
        <w:rPr>
          <w:rFonts w:hAnsi="宋体" w:hint="eastAsia"/>
          <w:color w:val="000000" w:themeColor="text1"/>
          <w:szCs w:val="21"/>
        </w:rPr>
        <w:t>样机由制造商无偿提供且应是</w:t>
      </w:r>
      <w:r>
        <w:rPr>
          <w:rFonts w:hAnsi="宋体" w:hint="eastAsia"/>
          <w:color w:val="000000" w:themeColor="text1"/>
          <w:szCs w:val="21"/>
        </w:rPr>
        <w:t>12</w:t>
      </w:r>
      <w:r>
        <w:rPr>
          <w:rFonts w:hAnsi="宋体" w:hint="eastAsia"/>
          <w:color w:val="000000" w:themeColor="text1"/>
          <w:szCs w:val="21"/>
        </w:rPr>
        <w:t>个月以内生产的合格产品。中、小型样机由鉴定机构在制造商明示的合格品存放处随机抽取，</w:t>
      </w:r>
      <w:r>
        <w:rPr>
          <w:rFonts w:hint="eastAsia"/>
          <w:color w:val="000000" w:themeColor="text1"/>
        </w:rPr>
        <w:t>抽样基数不少于</w:t>
      </w:r>
      <w:r>
        <w:rPr>
          <w:rFonts w:hint="eastAsia"/>
          <w:color w:val="000000" w:themeColor="text1"/>
        </w:rPr>
        <w:t>5</w:t>
      </w:r>
      <w:r>
        <w:rPr>
          <w:rFonts w:hint="eastAsia"/>
          <w:color w:val="000000" w:themeColor="text1"/>
        </w:rPr>
        <w:t>台，抽样数量为</w:t>
      </w:r>
      <w:r>
        <w:rPr>
          <w:rFonts w:hint="eastAsia"/>
          <w:color w:val="000000" w:themeColor="text1"/>
        </w:rPr>
        <w:t>2</w:t>
      </w:r>
      <w:r>
        <w:rPr>
          <w:rFonts w:hint="eastAsia"/>
          <w:color w:val="000000" w:themeColor="text1"/>
        </w:rPr>
        <w:t>台，大型样机由制造商提供</w:t>
      </w:r>
      <w:r>
        <w:rPr>
          <w:rFonts w:hint="eastAsia"/>
          <w:color w:val="000000" w:themeColor="text1"/>
        </w:rPr>
        <w:t>2</w:t>
      </w:r>
      <w:r>
        <w:rPr>
          <w:rFonts w:hint="eastAsia"/>
          <w:color w:val="000000" w:themeColor="text1"/>
        </w:rPr>
        <w:t>台，其中</w:t>
      </w:r>
      <w:r>
        <w:rPr>
          <w:rFonts w:hint="eastAsia"/>
          <w:color w:val="000000" w:themeColor="text1"/>
        </w:rPr>
        <w:t>1</w:t>
      </w:r>
      <w:r>
        <w:rPr>
          <w:rFonts w:hint="eastAsia"/>
          <w:color w:val="000000" w:themeColor="text1"/>
        </w:rPr>
        <w:t>台用于试验鉴定，另</w:t>
      </w:r>
      <w:r>
        <w:rPr>
          <w:rFonts w:hint="eastAsia"/>
          <w:color w:val="000000" w:themeColor="text1"/>
        </w:rPr>
        <w:t>1</w:t>
      </w:r>
      <w:r>
        <w:rPr>
          <w:rFonts w:hint="eastAsia"/>
          <w:color w:val="000000" w:themeColor="text1"/>
        </w:rPr>
        <w:t>台备用。</w:t>
      </w:r>
      <w:r>
        <w:rPr>
          <w:rFonts w:hAnsi="宋体" w:hint="eastAsia"/>
          <w:color w:val="000000" w:themeColor="text1"/>
          <w:szCs w:val="21"/>
        </w:rPr>
        <w:t>试验鉴定用样机由制造商按约定的时间送达指定地点。试验鉴定完成且制造商对鉴定结果无异议时，样机由制造商自行处理。在试验过程中，由于非样机质量原因造成试验无法继续进行时，可以启动备用样机重新试验。</w:t>
      </w:r>
    </w:p>
    <w:p w:rsidR="00EC4101" w:rsidRDefault="002E0550">
      <w:pPr>
        <w:pStyle w:val="afff2"/>
        <w:ind w:firstLine="420"/>
        <w:rPr>
          <w:rFonts w:hAnsi="宋体"/>
          <w:color w:val="000000" w:themeColor="text1"/>
          <w:szCs w:val="21"/>
        </w:rPr>
      </w:pPr>
      <w:r>
        <w:rPr>
          <w:rFonts w:hint="eastAsia"/>
          <w:color w:val="000000" w:themeColor="text1"/>
        </w:rPr>
        <w:t>当存在机型涵盖和机型多种配置</w:t>
      </w:r>
      <w:r>
        <w:rPr>
          <w:rFonts w:hint="eastAsia"/>
          <w:color w:val="000000" w:themeColor="text1"/>
        </w:rPr>
        <w:t>情况时，每种被涵盖机型和选配机型由</w:t>
      </w:r>
      <w:r>
        <w:rPr>
          <w:rFonts w:hAnsi="宋体" w:hint="eastAsia"/>
          <w:color w:val="000000" w:themeColor="text1"/>
          <w:szCs w:val="21"/>
        </w:rPr>
        <w:t>制造商各</w:t>
      </w:r>
      <w:r>
        <w:rPr>
          <w:rFonts w:hint="eastAsia"/>
          <w:color w:val="000000" w:themeColor="text1"/>
        </w:rPr>
        <w:t>提供样机</w:t>
      </w:r>
      <w:r>
        <w:rPr>
          <w:rFonts w:hint="eastAsia"/>
          <w:color w:val="000000" w:themeColor="text1"/>
        </w:rPr>
        <w:t>1</w:t>
      </w:r>
      <w:r>
        <w:rPr>
          <w:rFonts w:hint="eastAsia"/>
          <w:color w:val="000000" w:themeColor="text1"/>
        </w:rPr>
        <w:t>台，用于一致性检查和部分项目检测，</w:t>
      </w:r>
      <w:r>
        <w:rPr>
          <w:rFonts w:hAnsi="宋体" w:hint="eastAsia"/>
          <w:color w:val="000000" w:themeColor="text1"/>
          <w:szCs w:val="21"/>
        </w:rPr>
        <w:t>试验鉴定完成且制造商对鉴定结果无异议时，样机由制造商自行处理</w:t>
      </w:r>
      <w:r>
        <w:rPr>
          <w:rFonts w:hint="eastAsia"/>
          <w:color w:val="000000" w:themeColor="text1"/>
        </w:rPr>
        <w:t>。</w:t>
      </w:r>
    </w:p>
    <w:p w:rsidR="00EC4101" w:rsidRDefault="002E0550">
      <w:pPr>
        <w:pStyle w:val="af"/>
        <w:spacing w:beforeLines="50" w:before="156" w:afterLines="50" w:after="156"/>
        <w:ind w:left="0" w:firstLine="0"/>
        <w:rPr>
          <w:color w:val="000000" w:themeColor="text1"/>
        </w:rPr>
      </w:pPr>
      <w:bookmarkStart w:id="196" w:name="_Toc447895594"/>
      <w:bookmarkStart w:id="197" w:name="_Toc447895034"/>
      <w:bookmarkStart w:id="198" w:name="_Toc447991583"/>
      <w:bookmarkStart w:id="199" w:name="_Toc447895599"/>
      <w:bookmarkStart w:id="200" w:name="_Toc447991609"/>
      <w:bookmarkStart w:id="201" w:name="_Toc447872083"/>
      <w:bookmarkStart w:id="202" w:name="_Toc447991594"/>
      <w:bookmarkStart w:id="203" w:name="_Toc447872068"/>
      <w:bookmarkStart w:id="204" w:name="_Toc447872078"/>
      <w:bookmarkStart w:id="205" w:name="_Toc447895609"/>
      <w:bookmarkStart w:id="206" w:name="_Toc447895060"/>
      <w:bookmarkStart w:id="207" w:name="_Toc447895065"/>
      <w:bookmarkStart w:id="208" w:name="_Toc447991582"/>
      <w:bookmarkStart w:id="209" w:name="_Toc447895045"/>
      <w:bookmarkStart w:id="210" w:name="_Toc447895583"/>
      <w:bookmarkStart w:id="211" w:name="_Toc447895614"/>
      <w:bookmarkStart w:id="212" w:name="_Toc447991614"/>
      <w:bookmarkStart w:id="213" w:name="_Toc447991599"/>
      <w:bookmarkStart w:id="214" w:name="_Toc447872052"/>
      <w:bookmarkStart w:id="215" w:name="_Toc447895050"/>
      <w:bookmarkStart w:id="216" w:name="_Toc447872063"/>
      <w:bookmarkStart w:id="217" w:name="_Toc528940210"/>
      <w:bookmarkStart w:id="218" w:name="_Toc440637848"/>
      <w:bookmarkStart w:id="219" w:name="_Toc145083673"/>
      <w:bookmarkEnd w:id="192"/>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Pr>
          <w:rFonts w:hint="eastAsia"/>
          <w:color w:val="000000" w:themeColor="text1"/>
        </w:rPr>
        <w:t>机型大小划分</w:t>
      </w:r>
      <w:bookmarkEnd w:id="217"/>
    </w:p>
    <w:p w:rsidR="00EC4101" w:rsidRDefault="002E0550">
      <w:pPr>
        <w:pStyle w:val="afff2"/>
        <w:ind w:firstLine="420"/>
        <w:rPr>
          <w:color w:val="000000" w:themeColor="text1"/>
        </w:rPr>
      </w:pPr>
      <w:r>
        <w:rPr>
          <w:rFonts w:hint="eastAsia"/>
          <w:color w:val="000000" w:themeColor="text1"/>
        </w:rPr>
        <w:t>按工作幅宽</w:t>
      </w:r>
      <w:r>
        <w:rPr>
          <w:rFonts w:hint="eastAsia"/>
          <w:i/>
          <w:color w:val="000000" w:themeColor="text1"/>
        </w:rPr>
        <w:t>b</w:t>
      </w:r>
      <w:r>
        <w:rPr>
          <w:rFonts w:hint="eastAsia"/>
          <w:color w:val="000000" w:themeColor="text1"/>
        </w:rPr>
        <w:t>划分机型的大小，见表</w:t>
      </w:r>
      <w:r>
        <w:rPr>
          <w:rFonts w:hint="eastAsia"/>
          <w:color w:val="000000" w:themeColor="text1"/>
        </w:rPr>
        <w:t>1</w:t>
      </w:r>
      <w:r>
        <w:rPr>
          <w:rFonts w:hint="eastAsia"/>
          <w:color w:val="000000" w:themeColor="text1"/>
        </w:rPr>
        <w:t>。</w:t>
      </w:r>
    </w:p>
    <w:p w:rsidR="00EC4101" w:rsidRDefault="00EC4101">
      <w:pPr>
        <w:pStyle w:val="afff2"/>
        <w:ind w:firstLine="420"/>
        <w:rPr>
          <w:color w:val="000000" w:themeColor="text1"/>
        </w:rPr>
      </w:pPr>
    </w:p>
    <w:p w:rsidR="00EC4101" w:rsidRDefault="00EC4101">
      <w:pPr>
        <w:pStyle w:val="afff2"/>
        <w:ind w:firstLine="420"/>
        <w:rPr>
          <w:color w:val="000000" w:themeColor="text1"/>
        </w:rPr>
      </w:pPr>
    </w:p>
    <w:p w:rsidR="00EC4101" w:rsidRDefault="002E0550">
      <w:pPr>
        <w:pStyle w:val="a5"/>
        <w:ind w:left="0"/>
        <w:rPr>
          <w:color w:val="000000" w:themeColor="text1"/>
        </w:rPr>
      </w:pPr>
      <w:r>
        <w:rPr>
          <w:rFonts w:hint="eastAsia"/>
          <w:color w:val="000000" w:themeColor="text1"/>
        </w:rPr>
        <w:lastRenderedPageBreak/>
        <w:t>机型大小划分表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2452"/>
        <w:gridCol w:w="2452"/>
        <w:gridCol w:w="2450"/>
      </w:tblGrid>
      <w:tr w:rsidR="00EC4101">
        <w:trPr>
          <w:trHeight w:val="284"/>
        </w:trPr>
        <w:tc>
          <w:tcPr>
            <w:tcW w:w="1158" w:type="pct"/>
            <w:vAlign w:val="center"/>
          </w:tcPr>
          <w:p w:rsidR="00EC4101" w:rsidRDefault="002E0550">
            <w:pPr>
              <w:pStyle w:val="afff2"/>
              <w:ind w:firstLineChars="0" w:firstLine="0"/>
              <w:jc w:val="center"/>
              <w:rPr>
                <w:color w:val="000000" w:themeColor="text1"/>
                <w:sz w:val="18"/>
              </w:rPr>
            </w:pPr>
            <w:r>
              <w:rPr>
                <w:rFonts w:hint="eastAsia"/>
                <w:color w:val="000000" w:themeColor="text1"/>
                <w:sz w:val="18"/>
              </w:rPr>
              <w:t>机具类型</w:t>
            </w:r>
          </w:p>
        </w:tc>
        <w:tc>
          <w:tcPr>
            <w:tcW w:w="1281" w:type="pct"/>
            <w:vAlign w:val="center"/>
          </w:tcPr>
          <w:p w:rsidR="00EC4101" w:rsidRDefault="002E0550">
            <w:pPr>
              <w:pStyle w:val="afff2"/>
              <w:ind w:firstLineChars="0" w:firstLine="0"/>
              <w:jc w:val="center"/>
              <w:rPr>
                <w:color w:val="000000" w:themeColor="text1"/>
                <w:sz w:val="18"/>
              </w:rPr>
            </w:pPr>
            <w:r>
              <w:rPr>
                <w:rFonts w:hint="eastAsia"/>
                <w:color w:val="000000" w:themeColor="text1"/>
                <w:sz w:val="18"/>
              </w:rPr>
              <w:t>大型</w:t>
            </w:r>
          </w:p>
        </w:tc>
        <w:tc>
          <w:tcPr>
            <w:tcW w:w="1281" w:type="pct"/>
            <w:vAlign w:val="center"/>
          </w:tcPr>
          <w:p w:rsidR="00EC4101" w:rsidRDefault="002E0550">
            <w:pPr>
              <w:pStyle w:val="afff2"/>
              <w:ind w:firstLineChars="0" w:firstLine="0"/>
              <w:jc w:val="center"/>
              <w:rPr>
                <w:color w:val="000000" w:themeColor="text1"/>
                <w:sz w:val="18"/>
              </w:rPr>
            </w:pPr>
            <w:r>
              <w:rPr>
                <w:rFonts w:hint="eastAsia"/>
                <w:color w:val="000000" w:themeColor="text1"/>
                <w:sz w:val="18"/>
              </w:rPr>
              <w:t>中型</w:t>
            </w:r>
          </w:p>
        </w:tc>
        <w:tc>
          <w:tcPr>
            <w:tcW w:w="1281" w:type="pct"/>
            <w:vAlign w:val="center"/>
          </w:tcPr>
          <w:p w:rsidR="00EC4101" w:rsidRDefault="002E0550">
            <w:pPr>
              <w:pStyle w:val="afff2"/>
              <w:ind w:firstLineChars="0" w:firstLine="0"/>
              <w:jc w:val="center"/>
              <w:rPr>
                <w:color w:val="000000" w:themeColor="text1"/>
                <w:sz w:val="18"/>
              </w:rPr>
            </w:pPr>
            <w:r>
              <w:rPr>
                <w:rFonts w:hint="eastAsia"/>
                <w:color w:val="000000" w:themeColor="text1"/>
                <w:sz w:val="18"/>
              </w:rPr>
              <w:t>小型</w:t>
            </w:r>
          </w:p>
        </w:tc>
      </w:tr>
      <w:tr w:rsidR="00EC4101">
        <w:trPr>
          <w:trHeight w:val="284"/>
        </w:trPr>
        <w:tc>
          <w:tcPr>
            <w:tcW w:w="1158" w:type="pct"/>
            <w:vAlign w:val="center"/>
          </w:tcPr>
          <w:p w:rsidR="00EC4101" w:rsidRDefault="002E0550">
            <w:pPr>
              <w:pStyle w:val="afff2"/>
              <w:ind w:firstLineChars="0" w:firstLine="0"/>
              <w:jc w:val="center"/>
              <w:rPr>
                <w:color w:val="000000" w:themeColor="text1"/>
                <w:sz w:val="18"/>
              </w:rPr>
            </w:pPr>
            <w:r>
              <w:rPr>
                <w:rFonts w:hint="eastAsia"/>
                <w:color w:val="000000" w:themeColor="text1"/>
                <w:sz w:val="18"/>
              </w:rPr>
              <w:t>工作幅宽</w:t>
            </w:r>
            <w:r>
              <w:rPr>
                <w:rFonts w:hint="eastAsia"/>
                <w:i/>
                <w:color w:val="000000" w:themeColor="text1"/>
                <w:sz w:val="18"/>
              </w:rPr>
              <w:t>b</w:t>
            </w:r>
            <w:r>
              <w:rPr>
                <w:rFonts w:hint="eastAsia"/>
                <w:color w:val="000000" w:themeColor="text1"/>
                <w:sz w:val="18"/>
              </w:rPr>
              <w:t>（</w:t>
            </w:r>
            <w:r>
              <w:rPr>
                <w:rFonts w:hint="eastAsia"/>
                <w:color w:val="000000" w:themeColor="text1"/>
                <w:sz w:val="18"/>
              </w:rPr>
              <w:t>cm</w:t>
            </w:r>
            <w:r>
              <w:rPr>
                <w:rFonts w:hint="eastAsia"/>
                <w:color w:val="000000" w:themeColor="text1"/>
                <w:sz w:val="18"/>
              </w:rPr>
              <w:t>）</w:t>
            </w:r>
          </w:p>
        </w:tc>
        <w:tc>
          <w:tcPr>
            <w:tcW w:w="1281" w:type="pct"/>
            <w:vAlign w:val="center"/>
          </w:tcPr>
          <w:p w:rsidR="00EC4101" w:rsidRDefault="002E0550">
            <w:pPr>
              <w:pStyle w:val="afff2"/>
              <w:ind w:firstLineChars="0" w:firstLine="0"/>
              <w:jc w:val="center"/>
              <w:rPr>
                <w:color w:val="000000" w:themeColor="text1"/>
                <w:sz w:val="18"/>
                <w:szCs w:val="21"/>
              </w:rPr>
            </w:pPr>
            <w:r>
              <w:rPr>
                <w:rFonts w:hint="eastAsia"/>
                <w:i/>
                <w:color w:val="000000" w:themeColor="text1"/>
                <w:sz w:val="18"/>
                <w:szCs w:val="21"/>
              </w:rPr>
              <w:t>b</w:t>
            </w:r>
            <w:r>
              <w:rPr>
                <w:rFonts w:hAnsi="宋体" w:hint="eastAsia"/>
                <w:color w:val="000000" w:themeColor="text1"/>
                <w:sz w:val="18"/>
                <w:szCs w:val="21"/>
              </w:rPr>
              <w:t>≥</w:t>
            </w:r>
            <w:r>
              <w:rPr>
                <w:rFonts w:hint="eastAsia"/>
                <w:color w:val="000000" w:themeColor="text1"/>
                <w:sz w:val="18"/>
                <w:szCs w:val="21"/>
              </w:rPr>
              <w:t>280</w:t>
            </w:r>
          </w:p>
        </w:tc>
        <w:tc>
          <w:tcPr>
            <w:tcW w:w="1281" w:type="pct"/>
            <w:vAlign w:val="center"/>
          </w:tcPr>
          <w:p w:rsidR="00EC4101" w:rsidRDefault="002E0550">
            <w:pPr>
              <w:pStyle w:val="afff2"/>
              <w:ind w:firstLineChars="0" w:firstLine="0"/>
              <w:jc w:val="center"/>
              <w:rPr>
                <w:color w:val="000000" w:themeColor="text1"/>
                <w:sz w:val="18"/>
                <w:szCs w:val="21"/>
              </w:rPr>
            </w:pPr>
            <w:r>
              <w:rPr>
                <w:rFonts w:hAnsi="宋体" w:hint="eastAsia"/>
                <w:color w:val="000000" w:themeColor="text1"/>
                <w:sz w:val="18"/>
                <w:szCs w:val="21"/>
              </w:rPr>
              <w:t>280</w:t>
            </w:r>
            <w:r>
              <w:rPr>
                <w:rFonts w:hAnsi="宋体" w:hint="eastAsia"/>
                <w:color w:val="000000" w:themeColor="text1"/>
                <w:sz w:val="18"/>
                <w:szCs w:val="21"/>
              </w:rPr>
              <w:t>＞</w:t>
            </w:r>
            <w:r>
              <w:rPr>
                <w:rFonts w:hint="eastAsia"/>
                <w:i/>
                <w:color w:val="000000" w:themeColor="text1"/>
                <w:sz w:val="18"/>
                <w:szCs w:val="21"/>
              </w:rPr>
              <w:t>b</w:t>
            </w:r>
            <w:r>
              <w:rPr>
                <w:rFonts w:hAnsi="宋体" w:hint="eastAsia"/>
                <w:color w:val="000000" w:themeColor="text1"/>
                <w:sz w:val="18"/>
                <w:szCs w:val="21"/>
              </w:rPr>
              <w:t>＞</w:t>
            </w:r>
            <w:r>
              <w:rPr>
                <w:rFonts w:hAnsi="宋体" w:hint="eastAsia"/>
                <w:color w:val="000000" w:themeColor="text1"/>
                <w:sz w:val="18"/>
                <w:szCs w:val="21"/>
              </w:rPr>
              <w:t>160</w:t>
            </w:r>
          </w:p>
        </w:tc>
        <w:tc>
          <w:tcPr>
            <w:tcW w:w="1281" w:type="pct"/>
            <w:vAlign w:val="center"/>
          </w:tcPr>
          <w:p w:rsidR="00EC4101" w:rsidRDefault="002E0550">
            <w:pPr>
              <w:pStyle w:val="afff2"/>
              <w:ind w:firstLineChars="0" w:firstLine="0"/>
              <w:jc w:val="center"/>
              <w:rPr>
                <w:color w:val="000000" w:themeColor="text1"/>
                <w:sz w:val="18"/>
                <w:szCs w:val="21"/>
              </w:rPr>
            </w:pPr>
            <w:r>
              <w:rPr>
                <w:rFonts w:hAnsi="宋体" w:hint="eastAsia"/>
                <w:i/>
                <w:color w:val="000000" w:themeColor="text1"/>
                <w:sz w:val="18"/>
                <w:szCs w:val="21"/>
              </w:rPr>
              <w:t>b</w:t>
            </w:r>
            <w:r>
              <w:rPr>
                <w:rFonts w:hAnsi="宋体" w:hint="eastAsia"/>
                <w:color w:val="000000" w:themeColor="text1"/>
                <w:sz w:val="18"/>
                <w:szCs w:val="21"/>
              </w:rPr>
              <w:t>≤</w:t>
            </w:r>
            <w:r>
              <w:rPr>
                <w:rFonts w:hAnsi="宋体" w:hint="eastAsia"/>
                <w:color w:val="000000" w:themeColor="text1"/>
                <w:sz w:val="18"/>
                <w:szCs w:val="21"/>
              </w:rPr>
              <w:t>160</w:t>
            </w:r>
          </w:p>
        </w:tc>
      </w:tr>
    </w:tbl>
    <w:p w:rsidR="00EC4101" w:rsidRDefault="002E0550">
      <w:pPr>
        <w:pStyle w:val="af"/>
        <w:spacing w:beforeLines="50" w:before="156" w:afterLines="50" w:after="156"/>
        <w:ind w:left="0" w:firstLine="0"/>
        <w:rPr>
          <w:color w:val="000000" w:themeColor="text1"/>
        </w:rPr>
      </w:pPr>
      <w:bookmarkStart w:id="220" w:name="_Toc528940211"/>
      <w:r>
        <w:rPr>
          <w:rFonts w:hint="eastAsia"/>
          <w:color w:val="000000" w:themeColor="text1"/>
        </w:rPr>
        <w:t>机型</w:t>
      </w:r>
      <w:bookmarkEnd w:id="218"/>
      <w:r>
        <w:rPr>
          <w:rFonts w:hint="eastAsia"/>
          <w:color w:val="000000" w:themeColor="text1"/>
        </w:rPr>
        <w:t>涵盖和机型配置</w:t>
      </w:r>
      <w:bookmarkEnd w:id="220"/>
    </w:p>
    <w:p w:rsidR="00EC4101" w:rsidRDefault="002E0550">
      <w:pPr>
        <w:pStyle w:val="af0"/>
        <w:spacing w:afterLines="50" w:after="156"/>
        <w:ind w:left="0"/>
        <w:rPr>
          <w:color w:val="000000" w:themeColor="text1"/>
        </w:rPr>
      </w:pPr>
      <w:r>
        <w:rPr>
          <w:rFonts w:hint="eastAsia"/>
          <w:color w:val="000000" w:themeColor="text1"/>
        </w:rPr>
        <w:t>机型涵盖</w:t>
      </w:r>
    </w:p>
    <w:p w:rsidR="00EC4101" w:rsidRDefault="002E0550">
      <w:pPr>
        <w:pStyle w:val="af1"/>
        <w:ind w:left="2"/>
        <w:rPr>
          <w:rFonts w:ascii="宋体" w:eastAsia="宋体" w:hAnsi="宋体"/>
          <w:color w:val="000000" w:themeColor="text1"/>
        </w:rPr>
      </w:pPr>
      <w:r>
        <w:rPr>
          <w:rFonts w:ascii="宋体" w:eastAsia="宋体" w:hAnsi="宋体" w:hint="eastAsia"/>
          <w:color w:val="000000" w:themeColor="text1"/>
        </w:rPr>
        <w:t>对整机结构布局相似、配置或参数有变化，符合下列一项或多项条件的，可以进行涵盖：</w:t>
      </w:r>
      <w:r>
        <w:rPr>
          <w:rFonts w:ascii="宋体" w:eastAsia="宋体" w:hAnsi="宋体" w:hint="eastAsia"/>
          <w:color w:val="000000" w:themeColor="text1"/>
        </w:rPr>
        <w:t xml:space="preserve"> </w:t>
      </w:r>
    </w:p>
    <w:p w:rsidR="00EC4101" w:rsidRDefault="002E0550">
      <w:pPr>
        <w:pStyle w:val="afff2"/>
        <w:ind w:leftChars="200" w:left="850" w:hangingChars="205" w:hanging="430"/>
        <w:rPr>
          <w:color w:val="000000" w:themeColor="text1"/>
        </w:rPr>
      </w:pPr>
      <w:bookmarkStart w:id="221" w:name="OLE_LINK3"/>
      <w:bookmarkStart w:id="222" w:name="OLE_LINK4"/>
      <w:r>
        <w:rPr>
          <w:rFonts w:hint="eastAsia"/>
          <w:color w:val="000000" w:themeColor="text1"/>
        </w:rPr>
        <w:t>a</w:t>
      </w:r>
      <w:r>
        <w:rPr>
          <w:rFonts w:hint="eastAsia"/>
          <w:color w:val="000000" w:themeColor="text1"/>
        </w:rPr>
        <w:t>）</w:t>
      </w:r>
      <w:r>
        <w:rPr>
          <w:rFonts w:hint="eastAsia"/>
          <w:color w:val="000000" w:themeColor="text1"/>
        </w:rPr>
        <w:t xml:space="preserve"> </w:t>
      </w:r>
      <w:r>
        <w:rPr>
          <w:rFonts w:hint="eastAsia"/>
          <w:color w:val="000000" w:themeColor="text1"/>
        </w:rPr>
        <w:t>驾驶室配置（封闭驾驶室、普通驾驶室、简易驾驶室、无驾驶室）可以进行涵盖，高配置机型可以</w:t>
      </w:r>
      <w:proofErr w:type="gramStart"/>
      <w:r>
        <w:rPr>
          <w:rFonts w:hint="eastAsia"/>
          <w:color w:val="000000" w:themeColor="text1"/>
        </w:rPr>
        <w:t>涵盖低</w:t>
      </w:r>
      <w:proofErr w:type="gramEnd"/>
      <w:r>
        <w:rPr>
          <w:rFonts w:hint="eastAsia"/>
          <w:color w:val="000000" w:themeColor="text1"/>
        </w:rPr>
        <w:t>配置机型，带驾驶室的机型可以涵盖不带驾驶室的机型。</w:t>
      </w:r>
    </w:p>
    <w:bookmarkEnd w:id="221"/>
    <w:bookmarkEnd w:id="222"/>
    <w:p w:rsidR="00EC4101" w:rsidRDefault="002E0550">
      <w:pPr>
        <w:pStyle w:val="afff2"/>
        <w:ind w:firstLine="420"/>
        <w:rPr>
          <w:color w:val="000000" w:themeColor="text1"/>
        </w:rPr>
      </w:pPr>
      <w:r>
        <w:rPr>
          <w:rFonts w:hint="eastAsia"/>
          <w:color w:val="000000" w:themeColor="text1"/>
        </w:rPr>
        <w:t>b</w:t>
      </w:r>
      <w:r>
        <w:rPr>
          <w:rFonts w:hint="eastAsia"/>
          <w:color w:val="000000" w:themeColor="text1"/>
        </w:rPr>
        <w:t>）</w:t>
      </w:r>
      <w:r>
        <w:rPr>
          <w:rFonts w:hint="eastAsia"/>
          <w:color w:val="000000" w:themeColor="text1"/>
        </w:rPr>
        <w:t xml:space="preserve"> </w:t>
      </w:r>
      <w:r>
        <w:rPr>
          <w:rFonts w:hint="eastAsia"/>
          <w:color w:val="000000" w:themeColor="text1"/>
        </w:rPr>
        <w:t>四轮驱动机型可以涵盖两轮驱动机型。</w:t>
      </w:r>
    </w:p>
    <w:p w:rsidR="00EC4101" w:rsidRDefault="002E0550">
      <w:pPr>
        <w:pStyle w:val="afff2"/>
        <w:ind w:leftChars="200" w:left="850" w:hangingChars="205" w:hanging="430"/>
        <w:rPr>
          <w:color w:val="000000" w:themeColor="text1"/>
        </w:rPr>
      </w:pPr>
      <w:r>
        <w:rPr>
          <w:rFonts w:hint="eastAsia"/>
          <w:color w:val="000000" w:themeColor="text1"/>
        </w:rPr>
        <w:t>c</w:t>
      </w:r>
      <w:r>
        <w:rPr>
          <w:rFonts w:hint="eastAsia"/>
          <w:color w:val="000000" w:themeColor="text1"/>
        </w:rPr>
        <w:t>）</w:t>
      </w:r>
      <w:r>
        <w:rPr>
          <w:rFonts w:hint="eastAsia"/>
          <w:color w:val="000000" w:themeColor="text1"/>
        </w:rPr>
        <w:t xml:space="preserve"> </w:t>
      </w:r>
      <w:r>
        <w:rPr>
          <w:rFonts w:hAnsi="宋体" w:hint="eastAsia"/>
          <w:color w:val="000000" w:themeColor="text1"/>
        </w:rPr>
        <w:t>同时配置秸秆切碎回收机构和粉碎还田机构两种机构的机型</w:t>
      </w:r>
      <w:r>
        <w:rPr>
          <w:rFonts w:hint="eastAsia"/>
          <w:color w:val="000000" w:themeColor="text1"/>
        </w:rPr>
        <w:t>可以涵盖在相同位置单独配置</w:t>
      </w:r>
      <w:r>
        <w:rPr>
          <w:rFonts w:hAnsi="宋体" w:hint="eastAsia"/>
          <w:color w:val="000000" w:themeColor="text1"/>
        </w:rPr>
        <w:t>一种机构的</w:t>
      </w:r>
      <w:r>
        <w:rPr>
          <w:rFonts w:hint="eastAsia"/>
          <w:color w:val="000000" w:themeColor="text1"/>
        </w:rPr>
        <w:t>机型。</w:t>
      </w:r>
    </w:p>
    <w:p w:rsidR="00EC4101" w:rsidRDefault="002E0550">
      <w:pPr>
        <w:pStyle w:val="af1"/>
        <w:ind w:left="0"/>
        <w:rPr>
          <w:rFonts w:ascii="宋体" w:eastAsia="宋体" w:hAnsi="宋体"/>
          <w:color w:val="000000" w:themeColor="text1"/>
        </w:rPr>
      </w:pPr>
      <w:r>
        <w:rPr>
          <w:rFonts w:ascii="宋体" w:eastAsia="宋体" w:hAnsi="宋体" w:hint="eastAsia"/>
          <w:color w:val="000000" w:themeColor="text1"/>
        </w:rPr>
        <w:t>依据被涵盖机型的产品规格表，对样机按</w:t>
      </w:r>
      <w:r>
        <w:rPr>
          <w:rFonts w:ascii="宋体" w:eastAsia="宋体" w:hAnsi="宋体" w:hint="eastAsia"/>
          <w:color w:val="000000" w:themeColor="text1"/>
        </w:rPr>
        <w:t>4.1</w:t>
      </w:r>
      <w:r>
        <w:rPr>
          <w:rFonts w:ascii="宋体" w:eastAsia="宋体" w:hAnsi="宋体" w:hint="eastAsia"/>
          <w:color w:val="000000" w:themeColor="text1"/>
        </w:rPr>
        <w:t>进行一致性检查，</w:t>
      </w:r>
      <w:r>
        <w:rPr>
          <w:rFonts w:ascii="宋体" w:eastAsia="宋体" w:hAnsi="宋体" w:hint="eastAsia"/>
          <w:color w:val="000000" w:themeColor="text1"/>
        </w:rPr>
        <w:t>3.4.1.1</w:t>
      </w:r>
      <w:r>
        <w:rPr>
          <w:rFonts w:ascii="宋体" w:eastAsia="宋体" w:hAnsi="宋体" w:hint="eastAsia"/>
          <w:color w:val="000000" w:themeColor="text1"/>
        </w:rPr>
        <w:t>中</w:t>
      </w:r>
      <w:r>
        <w:rPr>
          <w:rFonts w:ascii="宋体" w:eastAsia="宋体" w:hAnsi="宋体" w:hint="eastAsia"/>
          <w:color w:val="000000" w:themeColor="text1"/>
        </w:rPr>
        <w:t>a</w:t>
      </w:r>
      <w:r>
        <w:rPr>
          <w:rFonts w:ascii="宋体" w:eastAsia="宋体" w:hAnsi="宋体" w:hint="eastAsia"/>
          <w:color w:val="000000" w:themeColor="text1"/>
        </w:rPr>
        <w:t>）情形被涵盖机型按</w:t>
      </w:r>
      <w:r>
        <w:rPr>
          <w:rFonts w:ascii="宋体" w:eastAsia="宋体" w:hAnsi="宋体" w:hint="eastAsia"/>
          <w:color w:val="000000" w:themeColor="text1"/>
        </w:rPr>
        <w:t>4.2.1.2</w:t>
      </w:r>
      <w:r>
        <w:rPr>
          <w:rFonts w:ascii="宋体" w:eastAsia="宋体" w:hAnsi="宋体" w:hint="eastAsia"/>
          <w:color w:val="000000" w:themeColor="text1"/>
        </w:rPr>
        <w:t>进行噪声性能试验，</w:t>
      </w:r>
      <w:r>
        <w:rPr>
          <w:rFonts w:ascii="宋体" w:eastAsia="宋体" w:hAnsi="宋体" w:hint="eastAsia"/>
          <w:color w:val="000000" w:themeColor="text1"/>
        </w:rPr>
        <w:t>3.4.1.1</w:t>
      </w:r>
      <w:r>
        <w:rPr>
          <w:rFonts w:ascii="宋体" w:eastAsia="宋体" w:hAnsi="宋体" w:hint="eastAsia"/>
          <w:color w:val="000000" w:themeColor="text1"/>
        </w:rPr>
        <w:t>中</w:t>
      </w:r>
      <w:r>
        <w:rPr>
          <w:rFonts w:ascii="宋体" w:eastAsia="宋体" w:hAnsi="宋体" w:hint="eastAsia"/>
          <w:color w:val="000000" w:themeColor="text1"/>
        </w:rPr>
        <w:t>b</w:t>
      </w:r>
      <w:r>
        <w:rPr>
          <w:rFonts w:ascii="宋体" w:eastAsia="宋体" w:hAnsi="宋体" w:hint="eastAsia"/>
          <w:color w:val="000000" w:themeColor="text1"/>
        </w:rPr>
        <w:t>）情形被涵盖机型按</w:t>
      </w:r>
      <w:r>
        <w:rPr>
          <w:rFonts w:ascii="宋体" w:eastAsia="宋体" w:hAnsi="宋体" w:hint="eastAsia"/>
          <w:color w:val="000000" w:themeColor="text1"/>
        </w:rPr>
        <w:t>4.2.1.1</w:t>
      </w:r>
      <w:r>
        <w:rPr>
          <w:rFonts w:ascii="宋体" w:eastAsia="宋体" w:hAnsi="宋体" w:hint="eastAsia"/>
          <w:color w:val="000000" w:themeColor="text1"/>
        </w:rPr>
        <w:t>进行制动性能试验，符合要求的予以涵盖。</w:t>
      </w:r>
    </w:p>
    <w:p w:rsidR="00EC4101" w:rsidRDefault="002E0550">
      <w:pPr>
        <w:pStyle w:val="af0"/>
        <w:spacing w:beforeLines="50" w:before="156" w:afterLines="50" w:after="156"/>
        <w:ind w:left="0"/>
        <w:rPr>
          <w:color w:val="000000" w:themeColor="text1"/>
        </w:rPr>
      </w:pPr>
      <w:r>
        <w:rPr>
          <w:rFonts w:hint="eastAsia"/>
          <w:color w:val="000000" w:themeColor="text1"/>
        </w:rPr>
        <w:t>机型配置</w:t>
      </w:r>
    </w:p>
    <w:p w:rsidR="00EC4101" w:rsidRDefault="002E0550">
      <w:pPr>
        <w:pStyle w:val="af1"/>
        <w:ind w:left="0"/>
        <w:rPr>
          <w:rFonts w:ascii="宋体" w:eastAsia="宋体" w:hAnsi="宋体"/>
          <w:color w:val="000000" w:themeColor="text1"/>
        </w:rPr>
      </w:pPr>
      <w:r>
        <w:rPr>
          <w:rFonts w:ascii="宋体" w:eastAsia="宋体" w:hAnsi="宋体" w:hint="eastAsia"/>
          <w:color w:val="000000" w:themeColor="text1"/>
        </w:rPr>
        <w:t>配套两种及以上割台，选配的割台与试验机型配套割台结构型式、工作行数应相同，工作幅宽差不超过</w:t>
      </w:r>
      <w:r>
        <w:rPr>
          <w:rFonts w:ascii="宋体" w:eastAsia="宋体" w:hAnsi="宋体" w:hint="eastAsia"/>
          <w:color w:val="000000" w:themeColor="text1"/>
        </w:rPr>
        <w:t>20%</w:t>
      </w:r>
      <w:r>
        <w:rPr>
          <w:rFonts w:ascii="宋体" w:eastAsia="宋体" w:hAnsi="宋体" w:hint="eastAsia"/>
          <w:color w:val="000000" w:themeColor="text1"/>
        </w:rPr>
        <w:t>（以最大工作幅宽割台为基准）。以最大工作幅宽割台进行试验鉴定，对选配割台规格参数按</w:t>
      </w:r>
      <w:r>
        <w:rPr>
          <w:rFonts w:ascii="宋体" w:eastAsia="宋体" w:hAnsi="宋体" w:hint="eastAsia"/>
          <w:color w:val="000000" w:themeColor="text1"/>
        </w:rPr>
        <w:t>4.1</w:t>
      </w:r>
      <w:r>
        <w:rPr>
          <w:rFonts w:ascii="宋体" w:eastAsia="宋体" w:hAnsi="宋体" w:hint="eastAsia"/>
          <w:color w:val="000000" w:themeColor="text1"/>
        </w:rPr>
        <w:t>进行一致性检查。</w:t>
      </w:r>
    </w:p>
    <w:p w:rsidR="00EC4101" w:rsidRDefault="002E0550">
      <w:pPr>
        <w:pStyle w:val="afff2"/>
        <w:ind w:firstLineChars="0" w:firstLine="0"/>
        <w:rPr>
          <w:rFonts w:hAnsi="宋体"/>
          <w:color w:val="000000" w:themeColor="text1"/>
          <w:szCs w:val="22"/>
        </w:rPr>
      </w:pPr>
      <w:r>
        <w:rPr>
          <w:rFonts w:hAnsi="宋体" w:hint="eastAsia"/>
          <w:color w:val="000000" w:themeColor="text1"/>
          <w:szCs w:val="22"/>
        </w:rPr>
        <w:t xml:space="preserve">3.4.2.2  </w:t>
      </w:r>
      <w:r>
        <w:rPr>
          <w:rFonts w:hAnsi="宋体" w:hint="eastAsia"/>
          <w:color w:val="000000" w:themeColor="text1"/>
          <w:szCs w:val="22"/>
        </w:rPr>
        <w:t>液压驱动选配机械驱动，以液压驱动机型进行试验鉴定，对机型驱动型式进行一致性检查，并按</w:t>
      </w:r>
      <w:r>
        <w:rPr>
          <w:rFonts w:hAnsi="宋体" w:hint="eastAsia"/>
          <w:color w:val="000000" w:themeColor="text1"/>
          <w:szCs w:val="22"/>
        </w:rPr>
        <w:t>4.2.1.1</w:t>
      </w:r>
      <w:r>
        <w:rPr>
          <w:rFonts w:hAnsi="宋体" w:hint="eastAsia"/>
          <w:color w:val="000000" w:themeColor="text1"/>
          <w:szCs w:val="22"/>
        </w:rPr>
        <w:t>进行制动性能试验。</w:t>
      </w:r>
    </w:p>
    <w:p w:rsidR="00EC4101" w:rsidRDefault="002E0550">
      <w:pPr>
        <w:pStyle w:val="af"/>
        <w:spacing w:beforeLines="50" w:before="156" w:afterLines="50" w:after="156"/>
        <w:ind w:left="0" w:firstLine="0"/>
        <w:rPr>
          <w:color w:val="000000" w:themeColor="text1"/>
        </w:rPr>
      </w:pPr>
      <w:bookmarkStart w:id="223" w:name="_Toc450118307"/>
      <w:bookmarkStart w:id="224" w:name="_Toc528940212"/>
      <w:bookmarkEnd w:id="223"/>
      <w:r>
        <w:rPr>
          <w:rFonts w:hint="eastAsia"/>
          <w:color w:val="000000" w:themeColor="text1"/>
        </w:rPr>
        <w:t>生产量和销售量</w:t>
      </w:r>
      <w:bookmarkEnd w:id="224"/>
    </w:p>
    <w:p w:rsidR="00EC4101" w:rsidRDefault="002E0550">
      <w:pPr>
        <w:pStyle w:val="afff2"/>
        <w:ind w:firstLine="420"/>
        <w:rPr>
          <w:color w:val="000000" w:themeColor="text1"/>
        </w:rPr>
      </w:pPr>
      <w:r>
        <w:rPr>
          <w:rFonts w:hint="eastAsia"/>
          <w:color w:val="000000" w:themeColor="text1"/>
          <w:szCs w:val="21"/>
        </w:rPr>
        <w:t>初次鉴定</w:t>
      </w:r>
      <w:r>
        <w:rPr>
          <w:rFonts w:hint="eastAsia"/>
          <w:color w:val="000000" w:themeColor="text1"/>
        </w:rPr>
        <w:t>产品</w:t>
      </w:r>
      <w:r>
        <w:rPr>
          <w:rFonts w:hint="eastAsia"/>
          <w:color w:val="000000" w:themeColor="text1"/>
          <w:szCs w:val="21"/>
        </w:rPr>
        <w:t>的</w:t>
      </w:r>
      <w:r>
        <w:rPr>
          <w:rFonts w:hint="eastAsia"/>
          <w:color w:val="000000" w:themeColor="text1"/>
        </w:rPr>
        <w:t>生产量和销售量应符合表</w:t>
      </w:r>
      <w:r>
        <w:rPr>
          <w:rFonts w:hint="eastAsia"/>
          <w:color w:val="000000" w:themeColor="text1"/>
        </w:rPr>
        <w:t>2</w:t>
      </w:r>
      <w:r>
        <w:rPr>
          <w:rFonts w:hint="eastAsia"/>
          <w:color w:val="000000" w:themeColor="text1"/>
        </w:rPr>
        <w:t>规定。涵盖产品的产销量不做要求。</w:t>
      </w:r>
    </w:p>
    <w:p w:rsidR="00EC4101" w:rsidRDefault="002E0550">
      <w:pPr>
        <w:pStyle w:val="a5"/>
        <w:ind w:left="0"/>
        <w:rPr>
          <w:color w:val="000000" w:themeColor="text1"/>
        </w:rPr>
      </w:pPr>
      <w:r>
        <w:rPr>
          <w:rFonts w:hint="eastAsia"/>
          <w:color w:val="000000" w:themeColor="text1"/>
        </w:rPr>
        <w:t>生产量和销售量要求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7"/>
        <w:gridCol w:w="3457"/>
        <w:gridCol w:w="2927"/>
      </w:tblGrid>
      <w:tr w:rsidR="00EC4101">
        <w:trPr>
          <w:trHeight w:val="284"/>
        </w:trPr>
        <w:tc>
          <w:tcPr>
            <w:tcW w:w="1665"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机具种类</w:t>
            </w:r>
          </w:p>
        </w:tc>
        <w:tc>
          <w:tcPr>
            <w:tcW w:w="1806"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生产量（台）</w:t>
            </w:r>
          </w:p>
        </w:tc>
        <w:tc>
          <w:tcPr>
            <w:tcW w:w="1529"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销售量（台）</w:t>
            </w:r>
          </w:p>
        </w:tc>
      </w:tr>
      <w:tr w:rsidR="00EC4101">
        <w:trPr>
          <w:trHeight w:val="284"/>
        </w:trPr>
        <w:tc>
          <w:tcPr>
            <w:tcW w:w="1665"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大型</w:t>
            </w:r>
          </w:p>
        </w:tc>
        <w:tc>
          <w:tcPr>
            <w:tcW w:w="1806"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w:t>
            </w:r>
            <w:r>
              <w:rPr>
                <w:rFonts w:hint="eastAsia"/>
                <w:color w:val="000000" w:themeColor="text1"/>
                <w:sz w:val="18"/>
                <w:szCs w:val="18"/>
              </w:rPr>
              <w:t>5</w:t>
            </w:r>
          </w:p>
        </w:tc>
        <w:tc>
          <w:tcPr>
            <w:tcW w:w="1529"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w:t>
            </w:r>
            <w:r>
              <w:rPr>
                <w:rFonts w:hint="eastAsia"/>
                <w:color w:val="000000" w:themeColor="text1"/>
                <w:sz w:val="18"/>
                <w:szCs w:val="18"/>
              </w:rPr>
              <w:t>5</w:t>
            </w:r>
          </w:p>
        </w:tc>
      </w:tr>
      <w:tr w:rsidR="00EC4101">
        <w:trPr>
          <w:trHeight w:val="284"/>
        </w:trPr>
        <w:tc>
          <w:tcPr>
            <w:tcW w:w="1665"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中、小型</w:t>
            </w:r>
          </w:p>
        </w:tc>
        <w:tc>
          <w:tcPr>
            <w:tcW w:w="1806"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w:t>
            </w:r>
            <w:r>
              <w:rPr>
                <w:rFonts w:hint="eastAsia"/>
                <w:color w:val="000000" w:themeColor="text1"/>
                <w:sz w:val="18"/>
                <w:szCs w:val="18"/>
              </w:rPr>
              <w:t>15</w:t>
            </w:r>
          </w:p>
        </w:tc>
        <w:tc>
          <w:tcPr>
            <w:tcW w:w="1529" w:type="pct"/>
            <w:vAlign w:val="center"/>
          </w:tcPr>
          <w:p w:rsidR="00EC4101" w:rsidRDefault="002E0550">
            <w:pPr>
              <w:pStyle w:val="afff2"/>
              <w:ind w:firstLineChars="0" w:firstLine="0"/>
              <w:jc w:val="center"/>
              <w:rPr>
                <w:color w:val="000000" w:themeColor="text1"/>
                <w:sz w:val="18"/>
                <w:szCs w:val="18"/>
              </w:rPr>
            </w:pPr>
            <w:r>
              <w:rPr>
                <w:rFonts w:hint="eastAsia"/>
                <w:color w:val="000000" w:themeColor="text1"/>
                <w:sz w:val="18"/>
                <w:szCs w:val="18"/>
              </w:rPr>
              <w:t>≥</w:t>
            </w:r>
            <w:r>
              <w:rPr>
                <w:rFonts w:hint="eastAsia"/>
                <w:color w:val="000000" w:themeColor="text1"/>
                <w:sz w:val="18"/>
                <w:szCs w:val="18"/>
              </w:rPr>
              <w:t>10</w:t>
            </w:r>
          </w:p>
        </w:tc>
      </w:tr>
    </w:tbl>
    <w:p w:rsidR="00EC4101" w:rsidRDefault="002E0550">
      <w:pPr>
        <w:pStyle w:val="af"/>
        <w:spacing w:beforeLines="50" w:before="156" w:afterLines="50" w:after="156"/>
        <w:ind w:left="0" w:firstLine="0"/>
        <w:rPr>
          <w:color w:val="000000" w:themeColor="text1"/>
        </w:rPr>
      </w:pPr>
      <w:bookmarkStart w:id="225" w:name="_Toc528940213"/>
      <w:r>
        <w:rPr>
          <w:rFonts w:hint="eastAsia"/>
          <w:color w:val="000000" w:themeColor="text1"/>
        </w:rPr>
        <w:t>参数准确度及仪器设备</w:t>
      </w:r>
      <w:bookmarkEnd w:id="225"/>
    </w:p>
    <w:p w:rsidR="00EC4101" w:rsidRDefault="002E0550">
      <w:pPr>
        <w:pStyle w:val="afff2"/>
        <w:ind w:firstLine="420"/>
        <w:rPr>
          <w:rFonts w:hAnsi="宋体"/>
          <w:color w:val="000000" w:themeColor="text1"/>
          <w:szCs w:val="21"/>
        </w:rPr>
      </w:pPr>
      <w:r>
        <w:rPr>
          <w:rFonts w:hAnsi="宋体" w:hint="eastAsia"/>
          <w:color w:val="000000" w:themeColor="text1"/>
          <w:szCs w:val="21"/>
        </w:rPr>
        <w:t>被测参数的准确度要求见表</w:t>
      </w:r>
      <w:r>
        <w:rPr>
          <w:rFonts w:hAnsi="宋体" w:hint="eastAsia"/>
          <w:color w:val="000000" w:themeColor="text1"/>
          <w:szCs w:val="21"/>
        </w:rPr>
        <w:t>3</w:t>
      </w:r>
      <w:r>
        <w:rPr>
          <w:rFonts w:hAnsi="宋体" w:hint="eastAsia"/>
          <w:color w:val="000000" w:themeColor="text1"/>
          <w:szCs w:val="21"/>
        </w:rPr>
        <w:t>。选用仪器设备的量程和准确度应与表</w:t>
      </w:r>
      <w:r>
        <w:rPr>
          <w:rFonts w:hAnsi="宋体" w:hint="eastAsia"/>
          <w:color w:val="000000" w:themeColor="text1"/>
          <w:szCs w:val="21"/>
        </w:rPr>
        <w:t>3</w:t>
      </w:r>
      <w:r>
        <w:rPr>
          <w:rFonts w:hAnsi="宋体" w:hint="eastAsia"/>
          <w:color w:val="000000" w:themeColor="text1"/>
          <w:szCs w:val="21"/>
        </w:rPr>
        <w:t>的要求相匹配。试验用仪器设备应经过计量检定或校准且在有效期内。</w:t>
      </w:r>
    </w:p>
    <w:p w:rsidR="00EC4101" w:rsidRDefault="00EC4101">
      <w:pPr>
        <w:pStyle w:val="afff2"/>
        <w:ind w:firstLine="420"/>
        <w:rPr>
          <w:rFonts w:hAnsi="宋体"/>
          <w:color w:val="000000" w:themeColor="text1"/>
          <w:szCs w:val="21"/>
        </w:rPr>
      </w:pPr>
    </w:p>
    <w:tbl>
      <w:tblPr>
        <w:tblpPr w:leftFromText="180" w:rightFromText="180" w:vertAnchor="text" w:horzAnchor="page" w:tblpX="1417" w:tblpY="306"/>
        <w:tblOverlap w:val="neve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2625"/>
        <w:gridCol w:w="3052"/>
        <w:gridCol w:w="2943"/>
      </w:tblGrid>
      <w:tr w:rsidR="00EC4101">
        <w:trPr>
          <w:trHeight w:val="284"/>
          <w:tblHeader/>
        </w:trPr>
        <w:tc>
          <w:tcPr>
            <w:tcW w:w="481" w:type="pct"/>
            <w:vAlign w:val="center"/>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序号</w:t>
            </w:r>
          </w:p>
        </w:tc>
        <w:tc>
          <w:tcPr>
            <w:tcW w:w="1375"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被测参数名称</w:t>
            </w:r>
          </w:p>
        </w:tc>
        <w:tc>
          <w:tcPr>
            <w:tcW w:w="1599"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测量范围</w:t>
            </w:r>
          </w:p>
        </w:tc>
        <w:tc>
          <w:tcPr>
            <w:tcW w:w="1542"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准确度要求</w:t>
            </w:r>
          </w:p>
        </w:tc>
      </w:tr>
      <w:tr w:rsidR="00EC4101">
        <w:trPr>
          <w:trHeight w:val="284"/>
        </w:trPr>
        <w:tc>
          <w:tcPr>
            <w:tcW w:w="481" w:type="pct"/>
            <w:vMerge w:val="restar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1</w:t>
            </w:r>
          </w:p>
        </w:tc>
        <w:tc>
          <w:tcPr>
            <w:tcW w:w="1375" w:type="pct"/>
            <w:vMerge w:val="restar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长度</w:t>
            </w:r>
          </w:p>
        </w:tc>
        <w:tc>
          <w:tcPr>
            <w:tcW w:w="1599"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w:t>
            </w:r>
            <w:r>
              <w:rPr>
                <w:rFonts w:hAnsi="宋体" w:hint="eastAsia"/>
                <w:color w:val="000000" w:themeColor="text1"/>
                <w:kern w:val="2"/>
                <w:sz w:val="18"/>
                <w:szCs w:val="18"/>
              </w:rPr>
              <w:t>5 m</w:t>
            </w:r>
          </w:p>
        </w:tc>
        <w:tc>
          <w:tcPr>
            <w:tcW w:w="1542"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10 mm</w:t>
            </w:r>
          </w:p>
        </w:tc>
      </w:tr>
      <w:tr w:rsidR="00EC4101">
        <w:trPr>
          <w:trHeight w:val="284"/>
        </w:trPr>
        <w:tc>
          <w:tcPr>
            <w:tcW w:w="481" w:type="pct"/>
            <w:vMerge/>
            <w:vAlign w:val="center"/>
          </w:tcPr>
          <w:p w:rsidR="00EC4101" w:rsidRDefault="00EC4101">
            <w:pPr>
              <w:pStyle w:val="afff2"/>
              <w:ind w:firstLineChars="0" w:firstLine="0"/>
              <w:jc w:val="center"/>
              <w:rPr>
                <w:rFonts w:hAnsi="宋体"/>
                <w:color w:val="000000" w:themeColor="text1"/>
                <w:kern w:val="2"/>
                <w:sz w:val="18"/>
                <w:szCs w:val="18"/>
              </w:rPr>
            </w:pPr>
          </w:p>
        </w:tc>
        <w:tc>
          <w:tcPr>
            <w:tcW w:w="1375" w:type="pct"/>
            <w:vMerge/>
            <w:vAlign w:val="center"/>
          </w:tcPr>
          <w:p w:rsidR="00EC4101" w:rsidRDefault="00EC4101">
            <w:pPr>
              <w:pStyle w:val="afff2"/>
              <w:ind w:firstLineChars="0" w:firstLine="0"/>
              <w:jc w:val="center"/>
              <w:rPr>
                <w:rFonts w:hAnsi="宋体"/>
                <w:color w:val="000000" w:themeColor="text1"/>
                <w:kern w:val="2"/>
                <w:sz w:val="18"/>
                <w:szCs w:val="18"/>
              </w:rPr>
            </w:pPr>
          </w:p>
        </w:tc>
        <w:tc>
          <w:tcPr>
            <w:tcW w:w="1599"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0 cm</w:t>
            </w:r>
            <w:r>
              <w:rPr>
                <w:rFonts w:hAnsi="宋体" w:hint="eastAsia"/>
                <w:color w:val="000000" w:themeColor="text1"/>
                <w:kern w:val="2"/>
                <w:sz w:val="18"/>
                <w:szCs w:val="18"/>
              </w:rPr>
              <w:t>～</w:t>
            </w:r>
            <w:r>
              <w:rPr>
                <w:rFonts w:hAnsi="宋体" w:hint="eastAsia"/>
                <w:color w:val="000000" w:themeColor="text1"/>
                <w:kern w:val="2"/>
                <w:sz w:val="18"/>
                <w:szCs w:val="18"/>
              </w:rPr>
              <w:t>5 m</w:t>
            </w:r>
          </w:p>
        </w:tc>
        <w:tc>
          <w:tcPr>
            <w:tcW w:w="1542"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1 mm</w:t>
            </w:r>
          </w:p>
        </w:tc>
      </w:tr>
      <w:tr w:rsidR="00EC4101">
        <w:trPr>
          <w:trHeight w:val="284"/>
        </w:trPr>
        <w:tc>
          <w:tcPr>
            <w:tcW w:w="481" w:type="pct"/>
            <w:vMerge w:val="restar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2</w:t>
            </w:r>
          </w:p>
        </w:tc>
        <w:tc>
          <w:tcPr>
            <w:tcW w:w="1375" w:type="pct"/>
            <w:vMerge w:val="restar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质量</w:t>
            </w:r>
          </w:p>
        </w:tc>
        <w:tc>
          <w:tcPr>
            <w:tcW w:w="1599"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5 kg</w:t>
            </w:r>
            <w:r>
              <w:rPr>
                <w:rFonts w:hAnsi="宋体" w:hint="eastAsia"/>
                <w:color w:val="000000" w:themeColor="text1"/>
                <w:kern w:val="2"/>
                <w:sz w:val="18"/>
                <w:szCs w:val="18"/>
              </w:rPr>
              <w:t>～</w:t>
            </w:r>
            <w:r>
              <w:rPr>
                <w:rFonts w:hAnsi="宋体" w:hint="eastAsia"/>
                <w:color w:val="000000" w:themeColor="text1"/>
                <w:kern w:val="2"/>
                <w:sz w:val="18"/>
                <w:szCs w:val="18"/>
              </w:rPr>
              <w:t>50 kg</w:t>
            </w:r>
          </w:p>
        </w:tc>
        <w:tc>
          <w:tcPr>
            <w:tcW w:w="1542"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0.05 kg</w:t>
            </w:r>
          </w:p>
        </w:tc>
      </w:tr>
      <w:tr w:rsidR="00EC4101">
        <w:trPr>
          <w:trHeight w:val="284"/>
        </w:trPr>
        <w:tc>
          <w:tcPr>
            <w:tcW w:w="481" w:type="pct"/>
            <w:vMerge/>
            <w:vAlign w:val="center"/>
          </w:tcPr>
          <w:p w:rsidR="00EC4101" w:rsidRDefault="00EC4101">
            <w:pPr>
              <w:jc w:val="center"/>
              <w:rPr>
                <w:rFonts w:ascii="宋体" w:hAnsi="宋体"/>
                <w:color w:val="000000" w:themeColor="text1"/>
                <w:sz w:val="18"/>
                <w:szCs w:val="18"/>
              </w:rPr>
            </w:pPr>
          </w:p>
        </w:tc>
        <w:tc>
          <w:tcPr>
            <w:tcW w:w="1375" w:type="pct"/>
            <w:vMerge/>
            <w:vAlign w:val="center"/>
          </w:tcPr>
          <w:p w:rsidR="00EC4101" w:rsidRDefault="00EC4101">
            <w:pPr>
              <w:pStyle w:val="afff2"/>
              <w:ind w:firstLineChars="0" w:firstLine="0"/>
              <w:jc w:val="center"/>
              <w:rPr>
                <w:rFonts w:hAnsi="宋体"/>
                <w:color w:val="000000" w:themeColor="text1"/>
                <w:kern w:val="2"/>
                <w:sz w:val="18"/>
                <w:szCs w:val="18"/>
              </w:rPr>
            </w:pPr>
          </w:p>
        </w:tc>
        <w:tc>
          <w:tcPr>
            <w:tcW w:w="1599"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200 g</w:t>
            </w:r>
            <w:r>
              <w:rPr>
                <w:rFonts w:hAnsi="宋体" w:hint="eastAsia"/>
                <w:color w:val="000000" w:themeColor="text1"/>
                <w:kern w:val="2"/>
                <w:sz w:val="18"/>
                <w:szCs w:val="18"/>
              </w:rPr>
              <w:t>～</w:t>
            </w:r>
            <w:r>
              <w:rPr>
                <w:rFonts w:hAnsi="宋体" w:hint="eastAsia"/>
                <w:color w:val="000000" w:themeColor="text1"/>
                <w:kern w:val="2"/>
                <w:sz w:val="18"/>
                <w:szCs w:val="18"/>
              </w:rPr>
              <w:t>5 000g</w:t>
            </w:r>
          </w:p>
        </w:tc>
        <w:tc>
          <w:tcPr>
            <w:tcW w:w="1542"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1 g</w:t>
            </w:r>
          </w:p>
        </w:tc>
      </w:tr>
      <w:tr w:rsidR="00EC4101">
        <w:trPr>
          <w:trHeight w:val="284"/>
        </w:trPr>
        <w:tc>
          <w:tcPr>
            <w:tcW w:w="481" w:type="pct"/>
            <w:vMerge/>
            <w:vAlign w:val="center"/>
          </w:tcPr>
          <w:p w:rsidR="00EC4101" w:rsidRDefault="00EC4101">
            <w:pPr>
              <w:pStyle w:val="afff2"/>
              <w:ind w:firstLineChars="0" w:firstLine="0"/>
              <w:jc w:val="center"/>
              <w:rPr>
                <w:rFonts w:hAnsi="宋体"/>
                <w:color w:val="000000" w:themeColor="text1"/>
                <w:kern w:val="2"/>
                <w:sz w:val="18"/>
                <w:szCs w:val="18"/>
              </w:rPr>
            </w:pPr>
          </w:p>
        </w:tc>
        <w:tc>
          <w:tcPr>
            <w:tcW w:w="1375" w:type="pct"/>
            <w:vMerge/>
            <w:vAlign w:val="center"/>
          </w:tcPr>
          <w:p w:rsidR="00EC4101" w:rsidRDefault="00EC4101">
            <w:pPr>
              <w:pStyle w:val="afff2"/>
              <w:ind w:firstLineChars="0" w:firstLine="0"/>
              <w:jc w:val="center"/>
              <w:rPr>
                <w:rFonts w:hAnsi="宋体"/>
                <w:color w:val="000000" w:themeColor="text1"/>
                <w:kern w:val="2"/>
                <w:sz w:val="18"/>
                <w:szCs w:val="18"/>
              </w:rPr>
            </w:pPr>
          </w:p>
        </w:tc>
        <w:tc>
          <w:tcPr>
            <w:tcW w:w="1599"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 xml:space="preserve">0 </w:t>
            </w:r>
            <w:r>
              <w:rPr>
                <w:rFonts w:hAnsi="宋体"/>
                <w:color w:val="000000" w:themeColor="text1"/>
                <w:kern w:val="2"/>
                <w:sz w:val="18"/>
                <w:szCs w:val="18"/>
              </w:rPr>
              <w:t>g</w:t>
            </w:r>
            <w:r>
              <w:rPr>
                <w:rFonts w:hAnsi="宋体" w:hint="eastAsia"/>
                <w:color w:val="000000" w:themeColor="text1"/>
                <w:kern w:val="2"/>
                <w:sz w:val="18"/>
                <w:szCs w:val="18"/>
              </w:rPr>
              <w:t>～</w:t>
            </w:r>
            <w:r>
              <w:rPr>
                <w:rFonts w:hAnsi="宋体" w:hint="eastAsia"/>
                <w:color w:val="000000" w:themeColor="text1"/>
                <w:kern w:val="2"/>
                <w:sz w:val="18"/>
                <w:szCs w:val="18"/>
              </w:rPr>
              <w:t xml:space="preserve">200 </w:t>
            </w:r>
            <w:r>
              <w:rPr>
                <w:rFonts w:hAnsi="宋体"/>
                <w:color w:val="000000" w:themeColor="text1"/>
                <w:kern w:val="2"/>
                <w:sz w:val="18"/>
                <w:szCs w:val="18"/>
              </w:rPr>
              <w:t>g</w:t>
            </w:r>
          </w:p>
        </w:tc>
        <w:tc>
          <w:tcPr>
            <w:tcW w:w="1542"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0.2 g</w:t>
            </w:r>
          </w:p>
        </w:tc>
      </w:tr>
      <w:tr w:rsidR="00EC4101">
        <w:trPr>
          <w:trHeight w:val="284"/>
        </w:trPr>
        <w:tc>
          <w:tcPr>
            <w:tcW w:w="481"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3</w:t>
            </w:r>
          </w:p>
        </w:tc>
        <w:tc>
          <w:tcPr>
            <w:tcW w:w="1375"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时间</w:t>
            </w:r>
          </w:p>
        </w:tc>
        <w:tc>
          <w:tcPr>
            <w:tcW w:w="1599" w:type="pct"/>
            <w:vAlign w:val="center"/>
          </w:tcPr>
          <w:p w:rsidR="00EC4101" w:rsidRDefault="002E0550">
            <w:pPr>
              <w:pStyle w:val="afff2"/>
              <w:ind w:firstLineChars="0" w:firstLine="0"/>
              <w:jc w:val="center"/>
              <w:rPr>
                <w:rFonts w:hAnsi="宋体"/>
                <w:color w:val="000000" w:themeColor="text1"/>
                <w:kern w:val="2"/>
                <w:sz w:val="18"/>
                <w:szCs w:val="18"/>
              </w:rPr>
            </w:pPr>
            <w:bookmarkStart w:id="226" w:name="OLE_LINK1"/>
            <w:r>
              <w:rPr>
                <w:rFonts w:hAnsi="宋体" w:hint="eastAsia"/>
                <w:color w:val="000000" w:themeColor="text1"/>
                <w:kern w:val="2"/>
                <w:sz w:val="18"/>
                <w:szCs w:val="18"/>
              </w:rPr>
              <w:t>0 h</w:t>
            </w:r>
            <w:r>
              <w:rPr>
                <w:rFonts w:hAnsi="宋体" w:hint="eastAsia"/>
                <w:color w:val="000000" w:themeColor="text1"/>
                <w:kern w:val="2"/>
                <w:sz w:val="18"/>
                <w:szCs w:val="18"/>
              </w:rPr>
              <w:t>～</w:t>
            </w:r>
            <w:r>
              <w:rPr>
                <w:rFonts w:hAnsi="宋体" w:hint="eastAsia"/>
                <w:color w:val="000000" w:themeColor="text1"/>
                <w:kern w:val="2"/>
                <w:sz w:val="18"/>
                <w:szCs w:val="18"/>
              </w:rPr>
              <w:t>24 h</w:t>
            </w:r>
            <w:bookmarkEnd w:id="226"/>
          </w:p>
        </w:tc>
        <w:tc>
          <w:tcPr>
            <w:tcW w:w="1542"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0.5 s/d</w:t>
            </w:r>
          </w:p>
        </w:tc>
      </w:tr>
      <w:tr w:rsidR="00EC4101">
        <w:trPr>
          <w:trHeight w:val="284"/>
        </w:trPr>
        <w:tc>
          <w:tcPr>
            <w:tcW w:w="481"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4</w:t>
            </w:r>
          </w:p>
        </w:tc>
        <w:tc>
          <w:tcPr>
            <w:tcW w:w="1375"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噪声</w:t>
            </w:r>
          </w:p>
        </w:tc>
        <w:tc>
          <w:tcPr>
            <w:tcW w:w="1599"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 xml:space="preserve">35 </w:t>
            </w:r>
            <w:r>
              <w:rPr>
                <w:rFonts w:hAnsi="宋体"/>
                <w:color w:val="000000" w:themeColor="text1"/>
                <w:kern w:val="2"/>
                <w:sz w:val="18"/>
                <w:szCs w:val="18"/>
              </w:rPr>
              <w:t>dB</w:t>
            </w:r>
            <w:r>
              <w:rPr>
                <w:rFonts w:hAnsi="宋体" w:hint="eastAsia"/>
                <w:color w:val="000000" w:themeColor="text1"/>
                <w:kern w:val="2"/>
                <w:sz w:val="18"/>
                <w:szCs w:val="18"/>
              </w:rPr>
              <w:t>(A)</w:t>
            </w:r>
            <w:r>
              <w:rPr>
                <w:rFonts w:hAnsi="宋体" w:hint="eastAsia"/>
                <w:color w:val="000000" w:themeColor="text1"/>
                <w:kern w:val="2"/>
                <w:sz w:val="18"/>
                <w:szCs w:val="18"/>
              </w:rPr>
              <w:t>～</w:t>
            </w:r>
            <w:r>
              <w:rPr>
                <w:rFonts w:hAnsi="宋体"/>
                <w:color w:val="000000" w:themeColor="text1"/>
                <w:kern w:val="2"/>
                <w:sz w:val="18"/>
                <w:szCs w:val="18"/>
              </w:rPr>
              <w:t>1</w:t>
            </w:r>
            <w:r>
              <w:rPr>
                <w:rFonts w:hAnsi="宋体" w:hint="eastAsia"/>
                <w:color w:val="000000" w:themeColor="text1"/>
                <w:kern w:val="2"/>
                <w:sz w:val="18"/>
                <w:szCs w:val="18"/>
              </w:rPr>
              <w:t xml:space="preserve">20 </w:t>
            </w:r>
            <w:r>
              <w:rPr>
                <w:rFonts w:hAnsi="宋体"/>
                <w:color w:val="000000" w:themeColor="text1"/>
                <w:kern w:val="2"/>
                <w:sz w:val="18"/>
                <w:szCs w:val="18"/>
              </w:rPr>
              <w:t>dB</w:t>
            </w:r>
            <w:r>
              <w:rPr>
                <w:rFonts w:hAnsi="宋体" w:hint="eastAsia"/>
                <w:color w:val="000000" w:themeColor="text1"/>
                <w:kern w:val="2"/>
                <w:sz w:val="18"/>
                <w:szCs w:val="18"/>
              </w:rPr>
              <w:t>(A)</w:t>
            </w:r>
          </w:p>
        </w:tc>
        <w:tc>
          <w:tcPr>
            <w:tcW w:w="1542" w:type="pct"/>
            <w:vAlign w:val="center"/>
          </w:tcPr>
          <w:p w:rsidR="00EC4101" w:rsidRDefault="002E0550">
            <w:pPr>
              <w:pStyle w:val="afff2"/>
              <w:ind w:firstLineChars="0" w:firstLine="0"/>
              <w:jc w:val="center"/>
              <w:rPr>
                <w:rFonts w:hAnsi="宋体"/>
                <w:color w:val="000000" w:themeColor="text1"/>
                <w:kern w:val="2"/>
                <w:sz w:val="18"/>
                <w:szCs w:val="18"/>
              </w:rPr>
            </w:pPr>
            <w:r>
              <w:rPr>
                <w:rFonts w:hAnsi="宋体" w:hint="eastAsia"/>
                <w:color w:val="000000" w:themeColor="text1"/>
                <w:kern w:val="2"/>
                <w:sz w:val="18"/>
                <w:szCs w:val="18"/>
              </w:rPr>
              <w:t>2</w:t>
            </w:r>
            <w:r>
              <w:rPr>
                <w:rFonts w:hAnsi="宋体" w:hint="eastAsia"/>
                <w:color w:val="000000" w:themeColor="text1"/>
                <w:kern w:val="2"/>
                <w:sz w:val="18"/>
                <w:szCs w:val="18"/>
              </w:rPr>
              <w:t>级</w:t>
            </w:r>
          </w:p>
        </w:tc>
      </w:tr>
    </w:tbl>
    <w:p w:rsidR="00EC4101" w:rsidRDefault="002E0550">
      <w:pPr>
        <w:pStyle w:val="a5"/>
        <w:ind w:left="0"/>
        <w:rPr>
          <w:color w:val="000000" w:themeColor="text1"/>
        </w:rPr>
      </w:pPr>
      <w:r>
        <w:rPr>
          <w:rFonts w:hint="eastAsia"/>
          <w:color w:val="000000" w:themeColor="text1"/>
        </w:rPr>
        <w:t>被测参数准确度要求</w:t>
      </w:r>
    </w:p>
    <w:p w:rsidR="00EC4101" w:rsidRDefault="002E0550">
      <w:pPr>
        <w:pStyle w:val="ae"/>
        <w:spacing w:beforeLines="100" w:before="312" w:afterLines="100" w:after="312"/>
        <w:rPr>
          <w:color w:val="000000" w:themeColor="text1"/>
        </w:rPr>
      </w:pPr>
      <w:bookmarkStart w:id="227" w:name="_Toc447872112"/>
      <w:bookmarkStart w:id="228" w:name="_Toc447895093"/>
      <w:bookmarkStart w:id="229" w:name="_Toc386036708"/>
      <w:bookmarkStart w:id="230" w:name="_Toc447895094"/>
      <w:bookmarkStart w:id="231" w:name="_Toc447895642"/>
      <w:bookmarkStart w:id="232" w:name="_Toc447895643"/>
      <w:bookmarkStart w:id="233" w:name="_Toc385784932"/>
      <w:bookmarkStart w:id="234" w:name="_Toc447991643"/>
      <w:bookmarkStart w:id="235" w:name="_Toc385785087"/>
      <w:bookmarkStart w:id="236" w:name="_Toc447872111"/>
      <w:bookmarkStart w:id="237" w:name="_Toc448954852"/>
      <w:bookmarkStart w:id="238" w:name="_Toc447991642"/>
      <w:bookmarkStart w:id="239" w:name="_Toc528940214"/>
      <w:bookmarkStart w:id="240" w:name="_Toc226947821"/>
      <w:bookmarkEnd w:id="227"/>
      <w:bookmarkEnd w:id="228"/>
      <w:bookmarkEnd w:id="229"/>
      <w:bookmarkEnd w:id="230"/>
      <w:bookmarkEnd w:id="231"/>
      <w:bookmarkEnd w:id="232"/>
      <w:bookmarkEnd w:id="233"/>
      <w:bookmarkEnd w:id="234"/>
      <w:bookmarkEnd w:id="235"/>
      <w:bookmarkEnd w:id="236"/>
      <w:bookmarkEnd w:id="237"/>
      <w:bookmarkEnd w:id="238"/>
      <w:r>
        <w:rPr>
          <w:rFonts w:hint="eastAsia"/>
          <w:color w:val="000000" w:themeColor="text1"/>
        </w:rPr>
        <w:lastRenderedPageBreak/>
        <w:t>初次鉴定</w:t>
      </w:r>
      <w:bookmarkEnd w:id="219"/>
      <w:bookmarkEnd w:id="239"/>
      <w:bookmarkEnd w:id="240"/>
    </w:p>
    <w:p w:rsidR="00EC4101" w:rsidRDefault="002E0550">
      <w:pPr>
        <w:pStyle w:val="af"/>
        <w:spacing w:afterLines="50" w:after="156"/>
        <w:ind w:left="0" w:firstLine="0"/>
        <w:rPr>
          <w:color w:val="000000" w:themeColor="text1"/>
        </w:rPr>
      </w:pPr>
      <w:bookmarkStart w:id="241" w:name="_Toc528940215"/>
      <w:r>
        <w:rPr>
          <w:rFonts w:hint="eastAsia"/>
          <w:color w:val="000000" w:themeColor="text1"/>
        </w:rPr>
        <w:t>一致性检查</w:t>
      </w:r>
      <w:bookmarkEnd w:id="241"/>
    </w:p>
    <w:p w:rsidR="00EC4101" w:rsidRDefault="002E0550">
      <w:pPr>
        <w:pStyle w:val="af0"/>
        <w:spacing w:afterLines="50" w:after="156"/>
        <w:ind w:left="0"/>
        <w:rPr>
          <w:color w:val="000000" w:themeColor="text1"/>
        </w:rPr>
      </w:pPr>
      <w:r>
        <w:rPr>
          <w:rFonts w:hint="eastAsia"/>
          <w:color w:val="000000" w:themeColor="text1"/>
        </w:rPr>
        <w:t>检查内容和方法</w:t>
      </w:r>
    </w:p>
    <w:p w:rsidR="00EC4101" w:rsidRDefault="002E0550">
      <w:pPr>
        <w:pStyle w:val="afff2"/>
        <w:ind w:firstLine="420"/>
        <w:rPr>
          <w:color w:val="000000" w:themeColor="text1"/>
        </w:rPr>
      </w:pPr>
      <w:r>
        <w:rPr>
          <w:rFonts w:hint="eastAsia"/>
          <w:color w:val="000000" w:themeColor="text1"/>
        </w:rPr>
        <w:t>一致性检查的项目、允许变化的限制范围及检查方法见表</w:t>
      </w:r>
      <w:r>
        <w:rPr>
          <w:rFonts w:hint="eastAsia"/>
          <w:color w:val="000000" w:themeColor="text1"/>
        </w:rPr>
        <w:t>4</w:t>
      </w:r>
      <w:r>
        <w:rPr>
          <w:rFonts w:hint="eastAsia"/>
          <w:color w:val="000000" w:themeColor="text1"/>
        </w:rPr>
        <w:t>。制造商填报的产品规格表的设计值应与其提供的产品执行标准、产品使用说明书所描述的产品技术规格值相一致。对照产品规格表的设计值对样机的相应项目进行一致性检查。</w:t>
      </w:r>
    </w:p>
    <w:p w:rsidR="00EC4101" w:rsidRDefault="002E0550">
      <w:pPr>
        <w:pStyle w:val="a5"/>
        <w:ind w:left="0"/>
        <w:rPr>
          <w:color w:val="000000" w:themeColor="text1"/>
        </w:rPr>
      </w:pPr>
      <w:r>
        <w:rPr>
          <w:rFonts w:hint="eastAsia"/>
          <w:color w:val="000000" w:themeColor="text1"/>
        </w:rPr>
        <w:t>一致性检查项目、允许变化的限制范围及检查方法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395"/>
        <w:gridCol w:w="1462"/>
        <w:gridCol w:w="4106"/>
      </w:tblGrid>
      <w:tr w:rsidR="00EC4101">
        <w:trPr>
          <w:cantSplit/>
          <w:trHeight w:val="284"/>
          <w:tblHeader/>
        </w:trPr>
        <w:tc>
          <w:tcPr>
            <w:tcW w:w="317" w:type="pct"/>
            <w:vAlign w:val="center"/>
          </w:tcPr>
          <w:p w:rsidR="00EC4101" w:rsidRDefault="002E0550" w:rsidP="005478DC">
            <w:pPr>
              <w:ind w:leftChars="-50" w:left="-105" w:rightChars="-47" w:right="-99"/>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序号</w:t>
            </w:r>
          </w:p>
        </w:tc>
        <w:tc>
          <w:tcPr>
            <w:tcW w:w="1773"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检查项目</w:t>
            </w:r>
          </w:p>
        </w:tc>
        <w:tc>
          <w:tcPr>
            <w:tcW w:w="764"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限制范围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检查方法</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型号名称</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核对产品铭牌</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结构型式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配套发动机额定功率</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核对发动机铭牌</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配套发动机额定转速</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核对发动机铭牌</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5</w:t>
            </w:r>
          </w:p>
        </w:tc>
        <w:tc>
          <w:tcPr>
            <w:tcW w:w="1773" w:type="pct"/>
            <w:vAlign w:val="center"/>
          </w:tcPr>
          <w:p w:rsidR="00EC4101" w:rsidRDefault="002E0550">
            <w:pPr>
              <w:rPr>
                <w:rFonts w:ascii="宋体" w:eastAsia="宋体" w:hAnsi="宋体" w:cs="宋体"/>
                <w:color w:val="000000" w:themeColor="text1"/>
                <w:spacing w:val="-10"/>
                <w:sz w:val="18"/>
                <w:szCs w:val="18"/>
              </w:rPr>
            </w:pPr>
            <w:r>
              <w:rPr>
                <w:rFonts w:ascii="宋体" w:eastAsia="宋体" w:hAnsi="宋体" w:cs="宋体" w:hint="eastAsia"/>
                <w:color w:val="000000" w:themeColor="text1"/>
                <w:sz w:val="18"/>
                <w:szCs w:val="18"/>
              </w:rPr>
              <w:t>整机外形尺寸</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长×宽×高</w:t>
            </w:r>
            <w:r>
              <w:rPr>
                <w:rFonts w:ascii="宋体" w:eastAsia="宋体" w:hAnsi="宋体" w:cs="宋体" w:hint="eastAsia"/>
                <w:color w:val="000000" w:themeColor="text1"/>
                <w:sz w:val="18"/>
                <w:szCs w:val="18"/>
              </w:rPr>
              <w:t>)</w:t>
            </w:r>
          </w:p>
        </w:tc>
        <w:tc>
          <w:tcPr>
            <w:tcW w:w="764" w:type="pct"/>
          </w:tcPr>
          <w:p w:rsidR="00EC4101" w:rsidRDefault="002E0550">
            <w:pPr>
              <w:jc w:val="center"/>
              <w:rPr>
                <w:rFonts w:ascii="宋体" w:eastAsia="宋体" w:hAnsi="宋体" w:cs="宋体"/>
                <w:color w:val="000000" w:themeColor="text1"/>
                <w:spacing w:val="-10"/>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5</w:t>
            </w:r>
            <w:r>
              <w:rPr>
                <w:rFonts w:ascii="宋体" w:eastAsia="宋体" w:hAnsi="宋体" w:cs="宋体" w:hint="eastAsia"/>
                <w:color w:val="000000" w:themeColor="text1"/>
                <w:spacing w:val="-10"/>
                <w:sz w:val="18"/>
                <w:szCs w:val="18"/>
              </w:rPr>
              <w:t>%</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测量（包容样机最小长方体的长、宽、高）</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6</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工作行数</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7</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行距</w:t>
            </w:r>
          </w:p>
        </w:tc>
        <w:tc>
          <w:tcPr>
            <w:tcW w:w="764" w:type="pct"/>
          </w:tcPr>
          <w:p w:rsidR="00EC4101" w:rsidRDefault="002E0550">
            <w:pPr>
              <w:jc w:val="center"/>
              <w:rPr>
                <w:rFonts w:ascii="宋体" w:eastAsia="宋体" w:hAnsi="宋体" w:cs="宋体"/>
                <w:color w:val="000000" w:themeColor="text1"/>
                <w:spacing w:val="-10"/>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3</w:t>
            </w:r>
            <w:r>
              <w:rPr>
                <w:rFonts w:ascii="宋体" w:eastAsia="宋体" w:hAnsi="宋体" w:cs="宋体" w:hint="eastAsia"/>
                <w:color w:val="000000" w:themeColor="text1"/>
                <w:spacing w:val="-10"/>
                <w:sz w:val="18"/>
                <w:szCs w:val="18"/>
              </w:rPr>
              <w:t>%</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测量（相邻两行摘穗部件中心线间的距离）</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取均值</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8</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工作幅宽</w:t>
            </w:r>
          </w:p>
        </w:tc>
        <w:tc>
          <w:tcPr>
            <w:tcW w:w="764" w:type="pct"/>
          </w:tcPr>
          <w:p w:rsidR="00EC4101" w:rsidRDefault="002E0550">
            <w:pPr>
              <w:jc w:val="center"/>
              <w:rPr>
                <w:rFonts w:ascii="宋体" w:eastAsia="宋体" w:hAnsi="宋体" w:cs="宋体"/>
                <w:color w:val="000000" w:themeColor="text1"/>
                <w:spacing w:val="-10"/>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3</w:t>
            </w:r>
            <w:r>
              <w:rPr>
                <w:rFonts w:ascii="宋体" w:eastAsia="宋体" w:hAnsi="宋体" w:cs="宋体" w:hint="eastAsia"/>
                <w:color w:val="000000" w:themeColor="text1"/>
                <w:spacing w:val="-10"/>
                <w:sz w:val="18"/>
                <w:szCs w:val="18"/>
              </w:rPr>
              <w:t>%</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测量（最外侧</w:t>
            </w:r>
            <w:proofErr w:type="gramStart"/>
            <w:r>
              <w:rPr>
                <w:rFonts w:ascii="宋体" w:eastAsia="宋体" w:hAnsi="宋体" w:cs="宋体" w:hint="eastAsia"/>
                <w:color w:val="000000" w:themeColor="text1"/>
                <w:sz w:val="18"/>
                <w:szCs w:val="18"/>
              </w:rPr>
              <w:t>两分禾器前端</w:t>
            </w:r>
            <w:proofErr w:type="gramEnd"/>
            <w:r>
              <w:rPr>
                <w:rFonts w:ascii="宋体" w:eastAsia="宋体" w:hAnsi="宋体" w:cs="宋体" w:hint="eastAsia"/>
                <w:color w:val="000000" w:themeColor="text1"/>
                <w:sz w:val="18"/>
                <w:szCs w:val="18"/>
              </w:rPr>
              <w:t>内侧的最大距离）</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9</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最小离地间隙</w:t>
            </w:r>
          </w:p>
        </w:tc>
        <w:tc>
          <w:tcPr>
            <w:tcW w:w="764"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pacing w:val="-10"/>
                <w:sz w:val="18"/>
                <w:szCs w:val="18"/>
              </w:rPr>
              <w:t>3%</w:t>
            </w:r>
          </w:p>
        </w:tc>
        <w:tc>
          <w:tcPr>
            <w:tcW w:w="2145" w:type="pct"/>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 xml:space="preserve">    </w:t>
            </w:r>
            <w:r>
              <w:rPr>
                <w:rFonts w:ascii="宋体" w:eastAsia="宋体" w:hAnsi="宋体" w:cs="宋体" w:hint="eastAsia"/>
                <w:color w:val="000000" w:themeColor="text1"/>
                <w:sz w:val="18"/>
                <w:szCs w:val="18"/>
              </w:rPr>
              <w:t>测量（收获机行走部件以外的刚性结构部件最低点到地面的垂直距离）</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10</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果穗</w:t>
            </w:r>
            <w:proofErr w:type="gramStart"/>
            <w:r>
              <w:rPr>
                <w:rFonts w:ascii="宋体" w:eastAsia="宋体" w:hAnsi="宋体" w:cs="宋体" w:hint="eastAsia"/>
                <w:color w:val="000000" w:themeColor="text1"/>
                <w:sz w:val="18"/>
                <w:szCs w:val="18"/>
              </w:rPr>
              <w:t>升运器布置</w:t>
            </w:r>
            <w:proofErr w:type="gramEnd"/>
            <w:r>
              <w:rPr>
                <w:rFonts w:ascii="宋体" w:eastAsia="宋体" w:hAnsi="宋体" w:cs="宋体" w:hint="eastAsia"/>
                <w:color w:val="000000" w:themeColor="text1"/>
                <w:sz w:val="18"/>
                <w:szCs w:val="18"/>
              </w:rPr>
              <w:t>位置</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11</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摘穗机构型式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12</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剥皮机构型式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13</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割台型式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14</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割刀型式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15</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脱粒滚筒数量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16</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主脱粒滚筒型式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17</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主脱粒滚筒尺寸（外径×长度）</w:t>
            </w:r>
          </w:p>
        </w:tc>
        <w:tc>
          <w:tcPr>
            <w:tcW w:w="764"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3%</w:t>
            </w:r>
          </w:p>
        </w:tc>
        <w:tc>
          <w:tcPr>
            <w:tcW w:w="2145" w:type="pct"/>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 xml:space="preserve">    </w:t>
            </w:r>
            <w:r>
              <w:rPr>
                <w:rFonts w:ascii="宋体" w:eastAsia="宋体" w:hAnsi="宋体" w:cs="宋体" w:hint="eastAsia"/>
                <w:color w:val="000000" w:themeColor="text1"/>
                <w:sz w:val="18"/>
                <w:szCs w:val="18"/>
              </w:rPr>
              <w:t>测量（外径：脱粒滚筒回转时外圆对应的直径；长度：脱粒滚筒端面距离）</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18</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风扇数量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19</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风扇型式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20</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凹板</w:t>
            </w:r>
            <w:proofErr w:type="gramStart"/>
            <w:r>
              <w:rPr>
                <w:rFonts w:ascii="宋体" w:eastAsia="宋体" w:hAnsi="宋体" w:cs="宋体" w:hint="eastAsia"/>
                <w:color w:val="000000" w:themeColor="text1"/>
                <w:sz w:val="18"/>
                <w:szCs w:val="18"/>
              </w:rPr>
              <w:t>筛</w:t>
            </w:r>
            <w:proofErr w:type="gramEnd"/>
            <w:r>
              <w:rPr>
                <w:rFonts w:ascii="宋体" w:eastAsia="宋体" w:hAnsi="宋体" w:cs="宋体" w:hint="eastAsia"/>
                <w:color w:val="000000" w:themeColor="text1"/>
                <w:sz w:val="18"/>
                <w:szCs w:val="18"/>
              </w:rPr>
              <w:t>型式</w:t>
            </w:r>
          </w:p>
        </w:tc>
        <w:tc>
          <w:tcPr>
            <w:tcW w:w="764"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21</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清选筛型式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22</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秸秆粉碎还田机构型式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23</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秸秆粉碎还田机构位置</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24</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秸秆粉碎还田机构</w:t>
            </w:r>
            <w:r>
              <w:rPr>
                <w:rFonts w:ascii="宋体" w:eastAsia="宋体" w:hAnsi="宋体" w:cs="宋体" w:hint="eastAsia"/>
                <w:bCs/>
                <w:color w:val="000000" w:themeColor="text1"/>
                <w:sz w:val="18"/>
                <w:szCs w:val="18"/>
              </w:rPr>
              <w:t>工作幅宽</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3%</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测量（两侧挡板内侧间距离）</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25</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秸秆切碎回收机构型式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26</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秸秆切碎回收机构位置</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27</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秸秆切碎回收机构</w:t>
            </w:r>
            <w:r>
              <w:rPr>
                <w:rFonts w:ascii="宋体" w:eastAsia="宋体" w:hAnsi="宋体" w:cs="宋体" w:hint="eastAsia"/>
                <w:bCs/>
                <w:color w:val="000000" w:themeColor="text1"/>
                <w:sz w:val="18"/>
                <w:szCs w:val="18"/>
              </w:rPr>
              <w:t>工作幅宽</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3%</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测量（两侧挡板内侧间距离）</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28</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驾驶室型式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29</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变速机构型式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30</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驱动型式</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31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31</w:t>
            </w:r>
          </w:p>
        </w:tc>
        <w:tc>
          <w:tcPr>
            <w:tcW w:w="177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驱动方式（前</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后）</w:t>
            </w:r>
          </w:p>
        </w:tc>
        <w:tc>
          <w:tcPr>
            <w:tcW w:w="764"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2145"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bl>
    <w:p w:rsidR="00EC4101" w:rsidRDefault="002E0550">
      <w:pPr>
        <w:pStyle w:val="a5"/>
        <w:numPr>
          <w:ilvl w:val="0"/>
          <w:numId w:val="0"/>
        </w:numPr>
        <w:rPr>
          <w:rFonts w:hAnsi="黑体" w:cs="黑体"/>
          <w:color w:val="000000" w:themeColor="text1"/>
        </w:rPr>
      </w:pPr>
      <w:r>
        <w:rPr>
          <w:rFonts w:hAnsi="黑体" w:cs="黑体" w:hint="eastAsia"/>
          <w:color w:val="000000" w:themeColor="text1"/>
        </w:rPr>
        <w:lastRenderedPageBreak/>
        <w:t>表</w:t>
      </w:r>
      <w:r>
        <w:rPr>
          <w:rFonts w:hAnsi="黑体" w:cs="黑体" w:hint="eastAsia"/>
          <w:color w:val="000000" w:themeColor="text1"/>
        </w:rPr>
        <w:t xml:space="preserve">4 </w:t>
      </w:r>
      <w:r>
        <w:rPr>
          <w:rFonts w:hAnsi="黑体" w:cs="黑体" w:hint="eastAsia"/>
          <w:color w:val="000000" w:themeColor="text1"/>
        </w:rPr>
        <w:t>一致性检查项目、允许变化的限制范围及检查方法（续）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3394"/>
        <w:gridCol w:w="1464"/>
        <w:gridCol w:w="4106"/>
      </w:tblGrid>
      <w:tr w:rsidR="00EC4101">
        <w:trPr>
          <w:cantSplit/>
          <w:trHeight w:val="284"/>
        </w:trPr>
        <w:tc>
          <w:tcPr>
            <w:tcW w:w="607" w:type="dxa"/>
            <w:vAlign w:val="center"/>
          </w:tcPr>
          <w:p w:rsidR="00EC4101" w:rsidRDefault="002E0550" w:rsidP="005478DC">
            <w:pPr>
              <w:ind w:leftChars="-50" w:left="-105" w:rightChars="-47" w:right="-99"/>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序号</w:t>
            </w:r>
          </w:p>
        </w:tc>
        <w:tc>
          <w:tcPr>
            <w:tcW w:w="3394"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检查项目</w:t>
            </w:r>
          </w:p>
        </w:tc>
        <w:tc>
          <w:tcPr>
            <w:tcW w:w="1464"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限制范围</w:t>
            </w:r>
          </w:p>
        </w:tc>
        <w:tc>
          <w:tcPr>
            <w:tcW w:w="4106"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检查方法</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32</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制动器型式（前</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后）</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4106"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33</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轴距</w:t>
            </w:r>
          </w:p>
        </w:tc>
        <w:tc>
          <w:tcPr>
            <w:tcW w:w="1464"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3%</w:t>
            </w:r>
          </w:p>
        </w:tc>
        <w:tc>
          <w:tcPr>
            <w:tcW w:w="4106"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测量</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34</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导向轮轮距</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3%</w:t>
            </w:r>
          </w:p>
        </w:tc>
        <w:tc>
          <w:tcPr>
            <w:tcW w:w="4106" w:type="dxa"/>
            <w:vMerge w:val="restart"/>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 xml:space="preserve">    </w:t>
            </w:r>
            <w:r>
              <w:rPr>
                <w:rFonts w:ascii="宋体" w:eastAsia="宋体" w:hAnsi="宋体" w:cs="宋体" w:hint="eastAsia"/>
                <w:color w:val="000000" w:themeColor="text1"/>
                <w:sz w:val="18"/>
                <w:szCs w:val="18"/>
              </w:rPr>
              <w:t>测量（同轴线上左、右车轮接地中心点之间的距离）</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35</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驱动轮轮距</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允许偏差为</w:t>
            </w:r>
            <w:r>
              <w:rPr>
                <w:rFonts w:ascii="宋体" w:eastAsia="宋体" w:hAnsi="宋体" w:cs="宋体" w:hint="eastAsia"/>
                <w:color w:val="000000" w:themeColor="text1"/>
                <w:sz w:val="18"/>
                <w:szCs w:val="18"/>
              </w:rPr>
              <w:t>3%</w:t>
            </w:r>
          </w:p>
        </w:tc>
        <w:tc>
          <w:tcPr>
            <w:tcW w:w="4106" w:type="dxa"/>
            <w:vMerge/>
          </w:tcPr>
          <w:p w:rsidR="00EC4101" w:rsidRDefault="00EC4101">
            <w:pPr>
              <w:jc w:val="center"/>
              <w:rPr>
                <w:rFonts w:ascii="宋体" w:eastAsia="宋体" w:hAnsi="宋体" w:cs="宋体"/>
                <w:color w:val="000000" w:themeColor="text1"/>
                <w:sz w:val="18"/>
                <w:szCs w:val="18"/>
              </w:rPr>
            </w:pP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36</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导向轮轮胎规格</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4106"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37</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驱动轮轮胎规格</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4106"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核对</w:t>
            </w:r>
          </w:p>
        </w:tc>
      </w:tr>
      <w:tr w:rsidR="00EC4101">
        <w:trPr>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38</w:t>
            </w:r>
          </w:p>
        </w:tc>
        <w:tc>
          <w:tcPr>
            <w:tcW w:w="3394" w:type="dxa"/>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履带节距</w:t>
            </w:r>
          </w:p>
        </w:tc>
        <w:tc>
          <w:tcPr>
            <w:tcW w:w="1464" w:type="dxa"/>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color w:val="000000" w:themeColor="text1"/>
                <w:sz w:val="18"/>
                <w:szCs w:val="18"/>
              </w:rPr>
              <w:t>允许偏差为</w:t>
            </w:r>
            <w:r>
              <w:rPr>
                <w:rFonts w:eastAsia="宋体" w:hAnsi="宋体" w:cs="宋体" w:hint="eastAsia"/>
                <w:color w:val="000000" w:themeColor="text1"/>
                <w:sz w:val="18"/>
                <w:szCs w:val="18"/>
              </w:rPr>
              <w:t>3</w:t>
            </w:r>
            <w:r>
              <w:rPr>
                <w:rFonts w:eastAsia="宋体" w:hAnsi="宋体" w:cs="宋体" w:hint="eastAsia"/>
                <w:color w:val="000000" w:themeColor="text1"/>
                <w:spacing w:val="-10"/>
                <w:sz w:val="18"/>
                <w:szCs w:val="18"/>
              </w:rPr>
              <w:t>%</w:t>
            </w:r>
          </w:p>
        </w:tc>
        <w:tc>
          <w:tcPr>
            <w:tcW w:w="4106" w:type="dxa"/>
          </w:tcPr>
          <w:p w:rsidR="00EC4101" w:rsidRDefault="002E0550">
            <w:pPr>
              <w:pStyle w:val="aff0"/>
              <w:spacing w:line="300" w:lineRule="exact"/>
              <w:jc w:val="center"/>
              <w:rPr>
                <w:rFonts w:eastAsia="宋体" w:hAnsi="宋体" w:cs="宋体"/>
                <w:bCs/>
                <w:color w:val="000000" w:themeColor="text1"/>
                <w:sz w:val="18"/>
                <w:szCs w:val="18"/>
              </w:rPr>
            </w:pPr>
            <w:r>
              <w:rPr>
                <w:rFonts w:eastAsia="宋体" w:hAnsi="宋体" w:cs="宋体" w:hint="eastAsia"/>
                <w:bCs/>
                <w:color w:val="000000" w:themeColor="text1"/>
                <w:sz w:val="18"/>
                <w:szCs w:val="18"/>
              </w:rPr>
              <w:t>测量</w:t>
            </w:r>
          </w:p>
        </w:tc>
      </w:tr>
      <w:tr w:rsidR="00EC4101">
        <w:trPr>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39</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履带节数</w:t>
            </w:r>
          </w:p>
        </w:tc>
        <w:tc>
          <w:tcPr>
            <w:tcW w:w="1464" w:type="dxa"/>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color w:val="000000" w:themeColor="text1"/>
                <w:sz w:val="18"/>
                <w:szCs w:val="18"/>
              </w:rPr>
              <w:t>一致</w:t>
            </w:r>
          </w:p>
        </w:tc>
        <w:tc>
          <w:tcPr>
            <w:tcW w:w="4106" w:type="dxa"/>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bCs/>
                <w:color w:val="000000" w:themeColor="text1"/>
                <w:sz w:val="18"/>
                <w:szCs w:val="18"/>
              </w:rPr>
              <w:t>核对</w:t>
            </w:r>
          </w:p>
        </w:tc>
      </w:tr>
      <w:tr w:rsidR="00EC4101">
        <w:trPr>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40</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履带宽度</w:t>
            </w:r>
          </w:p>
        </w:tc>
        <w:tc>
          <w:tcPr>
            <w:tcW w:w="1464" w:type="dxa"/>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color w:val="000000" w:themeColor="text1"/>
                <w:sz w:val="18"/>
                <w:szCs w:val="18"/>
              </w:rPr>
              <w:t>允许偏差为</w:t>
            </w:r>
            <w:r>
              <w:rPr>
                <w:rFonts w:eastAsia="宋体" w:hAnsi="宋体" w:cs="宋体" w:hint="eastAsia"/>
                <w:color w:val="000000" w:themeColor="text1"/>
                <w:sz w:val="18"/>
                <w:szCs w:val="18"/>
              </w:rPr>
              <w:t>3%</w:t>
            </w:r>
          </w:p>
        </w:tc>
        <w:tc>
          <w:tcPr>
            <w:tcW w:w="4106" w:type="dxa"/>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bCs/>
                <w:color w:val="000000" w:themeColor="text1"/>
                <w:sz w:val="18"/>
                <w:szCs w:val="18"/>
              </w:rPr>
              <w:t>测量</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41</w:t>
            </w:r>
          </w:p>
        </w:tc>
        <w:tc>
          <w:tcPr>
            <w:tcW w:w="3394" w:type="dxa"/>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履带轨距</w:t>
            </w:r>
          </w:p>
        </w:tc>
        <w:tc>
          <w:tcPr>
            <w:tcW w:w="1464" w:type="dxa"/>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color w:val="000000" w:themeColor="text1"/>
                <w:sz w:val="18"/>
                <w:szCs w:val="18"/>
              </w:rPr>
              <w:t>允许偏差为</w:t>
            </w:r>
            <w:r>
              <w:rPr>
                <w:rFonts w:eastAsia="宋体" w:hAnsi="宋体" w:cs="宋体" w:hint="eastAsia"/>
                <w:color w:val="000000" w:themeColor="text1"/>
                <w:sz w:val="18"/>
                <w:szCs w:val="18"/>
              </w:rPr>
              <w:t>3%</w:t>
            </w:r>
          </w:p>
        </w:tc>
        <w:tc>
          <w:tcPr>
            <w:tcW w:w="4106" w:type="dxa"/>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bCs/>
                <w:color w:val="000000" w:themeColor="text1"/>
                <w:sz w:val="18"/>
                <w:szCs w:val="18"/>
              </w:rPr>
              <w:t>测量（左、右履带中心面之间的距离）</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42</w:t>
            </w:r>
          </w:p>
        </w:tc>
        <w:tc>
          <w:tcPr>
            <w:tcW w:w="3394" w:type="dxa"/>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打（压）</w:t>
            </w:r>
            <w:proofErr w:type="gramStart"/>
            <w:r>
              <w:rPr>
                <w:rFonts w:ascii="宋体" w:eastAsia="宋体" w:hAnsi="宋体" w:cs="宋体" w:hint="eastAsia"/>
                <w:color w:val="000000" w:themeColor="text1"/>
                <w:sz w:val="18"/>
                <w:szCs w:val="18"/>
              </w:rPr>
              <w:t>捆机构</w:t>
            </w:r>
            <w:proofErr w:type="gramEnd"/>
            <w:r>
              <w:rPr>
                <w:rFonts w:ascii="宋体" w:eastAsia="宋体" w:hAnsi="宋体" w:cs="宋体" w:hint="eastAsia"/>
                <w:color w:val="000000" w:themeColor="text1"/>
                <w:sz w:val="18"/>
                <w:szCs w:val="18"/>
              </w:rPr>
              <w:t>数量</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4106"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核对</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43</w:t>
            </w:r>
          </w:p>
        </w:tc>
        <w:tc>
          <w:tcPr>
            <w:tcW w:w="3394" w:type="dxa"/>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打（压）捆机构型式</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4106"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核对</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44</w:t>
            </w:r>
          </w:p>
        </w:tc>
        <w:tc>
          <w:tcPr>
            <w:tcW w:w="3394" w:type="dxa"/>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打（压）</w:t>
            </w:r>
            <w:proofErr w:type="gramStart"/>
            <w:r>
              <w:rPr>
                <w:rFonts w:ascii="宋体" w:eastAsia="宋体" w:hAnsi="宋体" w:cs="宋体" w:hint="eastAsia"/>
                <w:color w:val="000000" w:themeColor="text1"/>
                <w:sz w:val="18"/>
                <w:szCs w:val="18"/>
              </w:rPr>
              <w:t>捆机构</w:t>
            </w:r>
            <w:proofErr w:type="gramEnd"/>
            <w:r>
              <w:rPr>
                <w:rFonts w:ascii="宋体" w:eastAsia="宋体" w:hAnsi="宋体" w:cs="宋体" w:hint="eastAsia"/>
                <w:color w:val="000000" w:themeColor="text1"/>
                <w:sz w:val="18"/>
                <w:szCs w:val="18"/>
              </w:rPr>
              <w:t>打结器型式</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4106" w:type="dxa"/>
          </w:tcPr>
          <w:p w:rsidR="00EC4101" w:rsidRDefault="002E0550">
            <w:pPr>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核对</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45</w:t>
            </w:r>
          </w:p>
        </w:tc>
        <w:tc>
          <w:tcPr>
            <w:tcW w:w="3394" w:type="dxa"/>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打（压）</w:t>
            </w:r>
            <w:proofErr w:type="gramStart"/>
            <w:r>
              <w:rPr>
                <w:rFonts w:ascii="宋体" w:eastAsia="宋体" w:hAnsi="宋体" w:cs="宋体" w:hint="eastAsia"/>
                <w:color w:val="000000" w:themeColor="text1"/>
                <w:sz w:val="18"/>
                <w:szCs w:val="18"/>
              </w:rPr>
              <w:t>捆机构</w:t>
            </w:r>
            <w:proofErr w:type="gramEnd"/>
            <w:r>
              <w:rPr>
                <w:rFonts w:ascii="宋体" w:eastAsia="宋体" w:hAnsi="宋体" w:cs="宋体" w:hint="eastAsia"/>
                <w:color w:val="000000" w:themeColor="text1"/>
                <w:sz w:val="18"/>
                <w:szCs w:val="18"/>
              </w:rPr>
              <w:t>打结器数量</w:t>
            </w:r>
          </w:p>
        </w:tc>
        <w:tc>
          <w:tcPr>
            <w:tcW w:w="1464" w:type="dxa"/>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一致</w:t>
            </w:r>
          </w:p>
        </w:tc>
        <w:tc>
          <w:tcPr>
            <w:tcW w:w="4106" w:type="dxa"/>
          </w:tcPr>
          <w:p w:rsidR="00EC4101" w:rsidRDefault="002E0550">
            <w:pPr>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核对</w:t>
            </w:r>
          </w:p>
        </w:tc>
      </w:tr>
      <w:tr w:rsidR="00EC4101">
        <w:trPr>
          <w:cantSplit/>
          <w:trHeight w:val="284"/>
        </w:trPr>
        <w:tc>
          <w:tcPr>
            <w:tcW w:w="607" w:type="dxa"/>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备</w:t>
            </w:r>
            <w:r>
              <w:rPr>
                <w:rFonts w:ascii="宋体" w:eastAsia="宋体" w:hAnsi="宋体" w:cs="宋体" w:hint="eastAsia"/>
                <w:color w:val="000000" w:themeColor="text1"/>
                <w:sz w:val="18"/>
                <w:szCs w:val="18"/>
              </w:rPr>
              <w:t xml:space="preserve"> </w:t>
            </w:r>
            <w:r>
              <w:rPr>
                <w:rFonts w:ascii="宋体" w:eastAsia="宋体" w:hAnsi="宋体" w:cs="宋体" w:hint="eastAsia"/>
                <w:color w:val="000000" w:themeColor="text1"/>
                <w:sz w:val="18"/>
                <w:szCs w:val="18"/>
              </w:rPr>
              <w:t>注</w:t>
            </w:r>
          </w:p>
        </w:tc>
        <w:tc>
          <w:tcPr>
            <w:tcW w:w="8964" w:type="dxa"/>
            <w:gridSpan w:val="3"/>
            <w:vAlign w:val="center"/>
          </w:tcPr>
          <w:p w:rsidR="00EC4101" w:rsidRDefault="002E0550">
            <w:pPr>
              <w:ind w:left="243" w:hangingChars="135" w:hanging="243"/>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w:t>
            </w:r>
            <w:r>
              <w:rPr>
                <w:rFonts w:ascii="宋体" w:eastAsia="宋体" w:hAnsi="宋体" w:cs="宋体" w:hint="eastAsia"/>
                <w:color w:val="000000" w:themeColor="text1"/>
                <w:sz w:val="18"/>
                <w:szCs w:val="18"/>
              </w:rPr>
              <w:t>整机外形尺寸测量状态为：样机停放在硬化检测场地上，轮胎气压正常，割台置于安全锁定位置，所有可活动的工作部件均置于收起（使样机外形尺寸最小）位置。</w:t>
            </w:r>
          </w:p>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2.</w:t>
            </w:r>
            <w:r>
              <w:rPr>
                <w:rFonts w:ascii="宋体" w:eastAsia="宋体" w:hAnsi="宋体" w:cs="宋体" w:hint="eastAsia"/>
                <w:color w:val="000000" w:themeColor="text1"/>
                <w:sz w:val="18"/>
                <w:szCs w:val="18"/>
              </w:rPr>
              <w:t>发动机额定功率应小于等于型式核准时额定净功率。</w:t>
            </w:r>
          </w:p>
          <w:p w:rsidR="00EC4101" w:rsidRDefault="002E0550">
            <w:pPr>
              <w:ind w:left="243" w:hangingChars="135" w:hanging="243"/>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3.</w:t>
            </w:r>
            <w:r>
              <w:rPr>
                <w:rFonts w:ascii="宋体" w:eastAsia="宋体" w:hAnsi="宋体" w:cs="宋体" w:hint="eastAsia"/>
                <w:color w:val="000000" w:themeColor="text1"/>
                <w:sz w:val="18"/>
                <w:szCs w:val="18"/>
              </w:rPr>
              <w:t>最外侧</w:t>
            </w:r>
            <w:proofErr w:type="gramStart"/>
            <w:r>
              <w:rPr>
                <w:rFonts w:ascii="宋体" w:eastAsia="宋体" w:hAnsi="宋体" w:cs="宋体" w:hint="eastAsia"/>
                <w:color w:val="000000" w:themeColor="text1"/>
                <w:sz w:val="18"/>
                <w:szCs w:val="18"/>
              </w:rPr>
              <w:t>分禾器为拨禾链结构</w:t>
            </w:r>
            <w:proofErr w:type="gramEnd"/>
            <w:r>
              <w:rPr>
                <w:rFonts w:ascii="宋体" w:eastAsia="宋体" w:hAnsi="宋体" w:cs="宋体" w:hint="eastAsia"/>
                <w:color w:val="000000" w:themeColor="text1"/>
                <w:sz w:val="18"/>
                <w:szCs w:val="18"/>
              </w:rPr>
              <w:t>时，工作幅宽以两侧</w:t>
            </w:r>
            <w:proofErr w:type="gramStart"/>
            <w:r>
              <w:rPr>
                <w:rFonts w:ascii="宋体" w:eastAsia="宋体" w:hAnsi="宋体" w:cs="宋体" w:hint="eastAsia"/>
                <w:color w:val="000000" w:themeColor="text1"/>
                <w:sz w:val="18"/>
                <w:szCs w:val="18"/>
              </w:rPr>
              <w:t>拨禾链</w:t>
            </w:r>
            <w:proofErr w:type="gramEnd"/>
            <w:r>
              <w:rPr>
                <w:rFonts w:ascii="宋体" w:eastAsia="宋体" w:hAnsi="宋体" w:cs="宋体" w:hint="eastAsia"/>
                <w:color w:val="000000" w:themeColor="text1"/>
                <w:sz w:val="18"/>
                <w:szCs w:val="18"/>
              </w:rPr>
              <w:t>链轮轴心线之间的距离来确定。如果最外侧</w:t>
            </w:r>
            <w:proofErr w:type="gramStart"/>
            <w:r>
              <w:rPr>
                <w:rFonts w:ascii="宋体" w:eastAsia="宋体" w:hAnsi="宋体" w:cs="宋体" w:hint="eastAsia"/>
                <w:color w:val="000000" w:themeColor="text1"/>
                <w:sz w:val="18"/>
                <w:szCs w:val="18"/>
              </w:rPr>
              <w:t>拨禾链位置</w:t>
            </w:r>
            <w:proofErr w:type="gramEnd"/>
            <w:r>
              <w:rPr>
                <w:rFonts w:ascii="宋体" w:eastAsia="宋体" w:hAnsi="宋体" w:cs="宋体" w:hint="eastAsia"/>
                <w:color w:val="000000" w:themeColor="text1"/>
                <w:sz w:val="18"/>
                <w:szCs w:val="18"/>
              </w:rPr>
              <w:t>可调，则调整到中间位置测量，当中间位置不明确时则取调节范围中值。</w:t>
            </w:r>
          </w:p>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4.</w:t>
            </w:r>
            <w:r>
              <w:rPr>
                <w:rFonts w:ascii="宋体" w:eastAsia="宋体" w:hAnsi="宋体" w:cs="宋体" w:hint="eastAsia"/>
                <w:color w:val="000000" w:themeColor="text1"/>
                <w:sz w:val="18"/>
                <w:szCs w:val="18"/>
              </w:rPr>
              <w:t>由选配割</w:t>
            </w:r>
            <w:proofErr w:type="gramStart"/>
            <w:r>
              <w:rPr>
                <w:rFonts w:ascii="宋体" w:eastAsia="宋体" w:hAnsi="宋体" w:cs="宋体" w:hint="eastAsia"/>
                <w:color w:val="000000" w:themeColor="text1"/>
                <w:sz w:val="18"/>
                <w:szCs w:val="18"/>
              </w:rPr>
              <w:t>台引起</w:t>
            </w:r>
            <w:proofErr w:type="gramEnd"/>
            <w:r>
              <w:rPr>
                <w:rFonts w:ascii="宋体" w:eastAsia="宋体" w:hAnsi="宋体" w:cs="宋体" w:hint="eastAsia"/>
                <w:color w:val="000000" w:themeColor="text1"/>
                <w:sz w:val="18"/>
                <w:szCs w:val="18"/>
              </w:rPr>
              <w:t>的秸秆处理机构工作幅宽等变化要同时检查。</w:t>
            </w:r>
          </w:p>
        </w:tc>
      </w:tr>
    </w:tbl>
    <w:p w:rsidR="00EC4101" w:rsidRDefault="002E0550">
      <w:pPr>
        <w:pStyle w:val="af0"/>
        <w:spacing w:beforeLines="50" w:before="156" w:afterLines="50" w:after="156"/>
        <w:ind w:left="0"/>
        <w:rPr>
          <w:color w:val="000000" w:themeColor="text1"/>
        </w:rPr>
      </w:pPr>
      <w:r>
        <w:rPr>
          <w:rFonts w:hint="eastAsia"/>
          <w:color w:val="000000" w:themeColor="text1"/>
        </w:rPr>
        <w:t>判定规则</w:t>
      </w:r>
    </w:p>
    <w:p w:rsidR="00EC4101" w:rsidRDefault="002E0550">
      <w:pPr>
        <w:pStyle w:val="afff2"/>
        <w:widowControl w:val="0"/>
        <w:ind w:firstLine="420"/>
        <w:rPr>
          <w:color w:val="000000" w:themeColor="text1"/>
        </w:rPr>
      </w:pPr>
      <w:bookmarkStart w:id="242" w:name="_Toc385784936"/>
      <w:bookmarkStart w:id="243" w:name="_Toc385784939"/>
      <w:bookmarkStart w:id="244" w:name="_Toc385784935"/>
      <w:bookmarkStart w:id="245" w:name="_Toc386036711"/>
      <w:bookmarkStart w:id="246" w:name="_Toc385784937"/>
      <w:bookmarkStart w:id="247" w:name="_Toc386036716"/>
      <w:bookmarkStart w:id="248" w:name="_Toc386036713"/>
      <w:bookmarkStart w:id="249" w:name="_Toc386036718"/>
      <w:bookmarkStart w:id="250" w:name="_Toc447895097"/>
      <w:bookmarkStart w:id="251" w:name="_Toc385784943"/>
      <w:bookmarkStart w:id="252" w:name="_Toc385785099"/>
      <w:bookmarkStart w:id="253" w:name="_Toc385784945"/>
      <w:bookmarkStart w:id="254" w:name="_Toc385785093"/>
      <w:bookmarkStart w:id="255" w:name="_Toc385785095"/>
      <w:bookmarkStart w:id="256" w:name="_Toc386036714"/>
      <w:bookmarkStart w:id="257" w:name="_Toc385785092"/>
      <w:bookmarkStart w:id="258" w:name="_Toc385784942"/>
      <w:bookmarkStart w:id="259" w:name="_Toc385785091"/>
      <w:bookmarkStart w:id="260" w:name="_Toc385785098"/>
      <w:bookmarkStart w:id="261" w:name="_Toc447991646"/>
      <w:bookmarkStart w:id="262" w:name="_Toc385784944"/>
      <w:bookmarkStart w:id="263" w:name="_Toc386036720"/>
      <w:bookmarkStart w:id="264" w:name="_Toc447895646"/>
      <w:bookmarkStart w:id="265" w:name="_Toc386036722"/>
      <w:bookmarkStart w:id="266" w:name="_Toc386036719"/>
      <w:bookmarkStart w:id="267" w:name="_Toc386036715"/>
      <w:bookmarkStart w:id="268" w:name="_Toc385785090"/>
      <w:bookmarkStart w:id="269" w:name="_Toc448946724"/>
      <w:bookmarkStart w:id="270" w:name="_Toc386036712"/>
      <w:bookmarkStart w:id="271" w:name="_Toc385785097"/>
      <w:bookmarkStart w:id="272" w:name="_Toc385784946"/>
      <w:bookmarkStart w:id="273" w:name="_Toc447872115"/>
      <w:bookmarkStart w:id="274" w:name="_Toc447991647"/>
      <w:bookmarkStart w:id="275" w:name="_Toc385784938"/>
      <w:bookmarkStart w:id="276" w:name="_Toc385784940"/>
      <w:bookmarkStart w:id="277" w:name="_Toc385784947"/>
      <w:bookmarkStart w:id="278" w:name="_Toc386036721"/>
      <w:bookmarkStart w:id="279" w:name="_Toc447895647"/>
      <w:bookmarkStart w:id="280" w:name="_Toc447895098"/>
      <w:bookmarkStart w:id="281" w:name="_Toc385785100"/>
      <w:bookmarkStart w:id="282" w:name="_Toc385785101"/>
      <w:bookmarkStart w:id="283" w:name="_Toc385785102"/>
      <w:bookmarkStart w:id="284" w:name="_Toc385785094"/>
      <w:bookmarkStart w:id="285" w:name="_Toc447872116"/>
      <w:bookmarkStart w:id="286" w:name="_Toc386036723"/>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Pr>
          <w:rFonts w:hint="eastAsia"/>
          <w:color w:val="000000" w:themeColor="text1"/>
        </w:rPr>
        <w:t>一致性检查的全部项目结果均满足表</w:t>
      </w:r>
      <w:r>
        <w:rPr>
          <w:rFonts w:hint="eastAsia"/>
          <w:color w:val="000000" w:themeColor="text1"/>
        </w:rPr>
        <w:t>4</w:t>
      </w:r>
      <w:r>
        <w:rPr>
          <w:rFonts w:hint="eastAsia"/>
          <w:color w:val="000000" w:themeColor="text1"/>
        </w:rPr>
        <w:t>要求时，一致性检查结论为符合大纲要求；否则，一致性检查结论为不符合大纲要求。</w:t>
      </w:r>
    </w:p>
    <w:p w:rsidR="00EC4101" w:rsidRDefault="002E0550">
      <w:pPr>
        <w:pStyle w:val="af"/>
        <w:widowControl w:val="0"/>
        <w:spacing w:beforeLines="50" w:before="156" w:afterLines="50" w:after="156"/>
        <w:ind w:left="0" w:firstLine="0"/>
        <w:rPr>
          <w:color w:val="000000" w:themeColor="text1"/>
        </w:rPr>
      </w:pPr>
      <w:bookmarkStart w:id="287" w:name="_Toc528940216"/>
      <w:r>
        <w:rPr>
          <w:rFonts w:hint="eastAsia"/>
          <w:color w:val="000000" w:themeColor="text1"/>
        </w:rPr>
        <w:t>安全性评价</w:t>
      </w:r>
      <w:bookmarkEnd w:id="287"/>
    </w:p>
    <w:p w:rsidR="00EC4101" w:rsidRDefault="002E0550">
      <w:pPr>
        <w:pStyle w:val="af0"/>
        <w:spacing w:beforeLines="50" w:before="156" w:afterLines="50" w:after="156"/>
        <w:ind w:left="0"/>
        <w:rPr>
          <w:color w:val="000000" w:themeColor="text1"/>
        </w:rPr>
      </w:pPr>
      <w:r>
        <w:rPr>
          <w:rFonts w:hint="eastAsia"/>
          <w:color w:val="000000" w:themeColor="text1"/>
        </w:rPr>
        <w:t>安全性能</w:t>
      </w:r>
    </w:p>
    <w:p w:rsidR="00EC4101" w:rsidRDefault="002E0550">
      <w:pPr>
        <w:pStyle w:val="af1"/>
        <w:spacing w:afterLines="50" w:after="156"/>
        <w:ind w:left="0"/>
        <w:rPr>
          <w:color w:val="000000" w:themeColor="text1"/>
        </w:rPr>
      </w:pPr>
      <w:r>
        <w:rPr>
          <w:rFonts w:hint="eastAsia"/>
          <w:color w:val="000000" w:themeColor="text1"/>
        </w:rPr>
        <w:t>制动</w:t>
      </w:r>
    </w:p>
    <w:p w:rsidR="00EC4101" w:rsidRDefault="002E0550">
      <w:pPr>
        <w:pStyle w:val="5"/>
        <w:spacing w:beforeLines="50" w:before="156" w:afterLines="50" w:after="156" w:line="240" w:lineRule="auto"/>
        <w:jc w:val="left"/>
        <w:rPr>
          <w:rFonts w:ascii="黑体" w:eastAsia="黑体" w:hAnsi="黑体"/>
          <w:b w:val="0"/>
          <w:color w:val="000000" w:themeColor="text1"/>
          <w:sz w:val="21"/>
        </w:rPr>
      </w:pPr>
      <w:r>
        <w:rPr>
          <w:rFonts w:ascii="黑体" w:eastAsia="黑体" w:hAnsi="黑体" w:hint="eastAsia"/>
          <w:b w:val="0"/>
          <w:color w:val="000000" w:themeColor="text1"/>
          <w:sz w:val="21"/>
        </w:rPr>
        <w:t>4</w:t>
      </w:r>
      <w:r>
        <w:rPr>
          <w:rFonts w:ascii="黑体" w:eastAsia="黑体" w:hAnsi="黑体"/>
          <w:b w:val="0"/>
          <w:color w:val="000000" w:themeColor="text1"/>
          <w:sz w:val="21"/>
        </w:rPr>
        <w:t>.2.1.1.1</w:t>
      </w:r>
      <w:r>
        <w:rPr>
          <w:rFonts w:ascii="黑体" w:eastAsia="黑体" w:hAnsi="黑体" w:hint="eastAsia"/>
          <w:b w:val="0"/>
          <w:color w:val="000000" w:themeColor="text1"/>
          <w:sz w:val="21"/>
        </w:rPr>
        <w:t>冷态行车制动（履带式免做）</w:t>
      </w:r>
    </w:p>
    <w:p w:rsidR="00EC4101" w:rsidRDefault="002E0550">
      <w:pPr>
        <w:pStyle w:val="afff2"/>
        <w:ind w:firstLine="420"/>
        <w:rPr>
          <w:color w:val="000000" w:themeColor="text1"/>
        </w:rPr>
      </w:pPr>
      <w:r>
        <w:rPr>
          <w:rFonts w:hint="eastAsia"/>
          <w:color w:val="000000" w:themeColor="text1"/>
        </w:rPr>
        <w:t>试验路面应为干燥平坦的硬路面，自走轮式收获机</w:t>
      </w:r>
      <w:proofErr w:type="gramStart"/>
      <w:r>
        <w:rPr>
          <w:rFonts w:hAnsi="宋体" w:hint="eastAsia"/>
          <w:color w:val="000000" w:themeColor="text1"/>
          <w:szCs w:val="21"/>
        </w:rPr>
        <w:t>呈运输</w:t>
      </w:r>
      <w:proofErr w:type="gramEnd"/>
      <w:r>
        <w:rPr>
          <w:rFonts w:hAnsi="宋体" w:hint="eastAsia"/>
          <w:color w:val="000000" w:themeColor="text1"/>
          <w:szCs w:val="21"/>
        </w:rPr>
        <w:t>状态（不含挂接割台），燃油箱加满，</w:t>
      </w:r>
      <w:proofErr w:type="gramStart"/>
      <w:r>
        <w:rPr>
          <w:rFonts w:hAnsi="宋体" w:hint="eastAsia"/>
          <w:color w:val="000000" w:themeColor="text1"/>
          <w:szCs w:val="21"/>
        </w:rPr>
        <w:t>粮箱空仓</w:t>
      </w:r>
      <w:proofErr w:type="gramEnd"/>
      <w:r>
        <w:rPr>
          <w:rFonts w:hAnsi="宋体" w:hint="eastAsia"/>
          <w:color w:val="000000" w:themeColor="text1"/>
          <w:szCs w:val="21"/>
        </w:rPr>
        <w:t>，轮胎气压符合使用说明书规定</w:t>
      </w:r>
      <w:r>
        <w:rPr>
          <w:rFonts w:hint="eastAsia"/>
          <w:color w:val="000000" w:themeColor="text1"/>
        </w:rPr>
        <w:t>。试验时，收获机以</w:t>
      </w:r>
      <w:r>
        <w:rPr>
          <w:rFonts w:hint="eastAsia"/>
          <w:color w:val="000000" w:themeColor="text1"/>
        </w:rPr>
        <w:t>20 km/h</w:t>
      </w:r>
      <w:r>
        <w:rPr>
          <w:rFonts w:hint="eastAsia"/>
          <w:color w:val="000000" w:themeColor="text1"/>
        </w:rPr>
        <w:t>（</w:t>
      </w:r>
      <w:r>
        <w:rPr>
          <w:rFonts w:hint="eastAsia"/>
          <w:color w:val="000000" w:themeColor="text1"/>
        </w:rPr>
        <w:t>19 km/h</w:t>
      </w:r>
      <w:r>
        <w:rPr>
          <w:rFonts w:hint="eastAsia"/>
          <w:color w:val="000000" w:themeColor="text1"/>
        </w:rPr>
        <w:t>～</w:t>
      </w:r>
      <w:r>
        <w:rPr>
          <w:rFonts w:hint="eastAsia"/>
          <w:color w:val="000000" w:themeColor="text1"/>
        </w:rPr>
        <w:t>21 km/h</w:t>
      </w:r>
      <w:r>
        <w:rPr>
          <w:rFonts w:hint="eastAsia"/>
          <w:color w:val="000000" w:themeColor="text1"/>
        </w:rPr>
        <w:t>）初速度，进行冷态紧急行车制动，测试其行车制动距离，往返各</w:t>
      </w:r>
      <w:r>
        <w:rPr>
          <w:rFonts w:hint="eastAsia"/>
          <w:color w:val="000000" w:themeColor="text1"/>
        </w:rPr>
        <w:t>1</w:t>
      </w:r>
      <w:r>
        <w:rPr>
          <w:rFonts w:hint="eastAsia"/>
          <w:color w:val="000000" w:themeColor="text1"/>
        </w:rPr>
        <w:t>次，取平均值，在制动过程中后轮不应翘起。</w:t>
      </w:r>
    </w:p>
    <w:p w:rsidR="00EC4101" w:rsidRDefault="002E0550">
      <w:pPr>
        <w:pStyle w:val="5"/>
        <w:spacing w:beforeLines="50" w:before="156" w:afterLines="50" w:after="156" w:line="240" w:lineRule="auto"/>
        <w:jc w:val="left"/>
        <w:rPr>
          <w:rFonts w:ascii="黑体" w:eastAsia="黑体" w:hAnsi="黑体"/>
          <w:b w:val="0"/>
          <w:color w:val="000000" w:themeColor="text1"/>
          <w:sz w:val="21"/>
        </w:rPr>
      </w:pPr>
      <w:r>
        <w:rPr>
          <w:rFonts w:ascii="黑体" w:eastAsia="黑体" w:hAnsi="黑体" w:hint="eastAsia"/>
          <w:b w:val="0"/>
          <w:color w:val="000000" w:themeColor="text1"/>
          <w:sz w:val="21"/>
        </w:rPr>
        <w:t>4</w:t>
      </w:r>
      <w:r>
        <w:rPr>
          <w:rFonts w:ascii="黑体" w:eastAsia="黑体" w:hAnsi="黑体"/>
          <w:b w:val="0"/>
          <w:color w:val="000000" w:themeColor="text1"/>
          <w:sz w:val="21"/>
        </w:rPr>
        <w:t>.2.1.1.2</w:t>
      </w:r>
      <w:r>
        <w:rPr>
          <w:rFonts w:ascii="黑体" w:eastAsia="黑体" w:hAnsi="黑体" w:hint="eastAsia"/>
          <w:b w:val="0"/>
          <w:color w:val="000000" w:themeColor="text1"/>
          <w:sz w:val="21"/>
        </w:rPr>
        <w:t>驻车制动</w:t>
      </w:r>
    </w:p>
    <w:p w:rsidR="00EC4101" w:rsidRDefault="002E0550">
      <w:pPr>
        <w:pStyle w:val="afff2"/>
        <w:ind w:firstLine="420"/>
        <w:rPr>
          <w:color w:val="000000" w:themeColor="text1"/>
        </w:rPr>
      </w:pPr>
      <w:r>
        <w:rPr>
          <w:rFonts w:hint="eastAsia"/>
          <w:color w:val="000000" w:themeColor="text1"/>
        </w:rPr>
        <w:t>轮式收获机在</w:t>
      </w:r>
      <w:r>
        <w:rPr>
          <w:rFonts w:hint="eastAsia"/>
          <w:color w:val="000000" w:themeColor="text1"/>
        </w:rPr>
        <w:t>20%</w:t>
      </w:r>
      <w:r>
        <w:rPr>
          <w:rFonts w:hint="eastAsia"/>
          <w:color w:val="000000" w:themeColor="text1"/>
        </w:rPr>
        <w:t>（</w:t>
      </w:r>
      <w:r>
        <w:rPr>
          <w:rFonts w:hint="eastAsia"/>
          <w:color w:val="000000" w:themeColor="text1"/>
        </w:rPr>
        <w:t>11</w:t>
      </w:r>
      <w:r>
        <w:rPr>
          <w:rFonts w:hint="eastAsia"/>
          <w:color w:val="000000" w:themeColor="text1"/>
        </w:rPr>
        <w:t>°</w:t>
      </w:r>
      <w:r>
        <w:rPr>
          <w:rFonts w:hint="eastAsia"/>
          <w:color w:val="000000" w:themeColor="text1"/>
        </w:rPr>
        <w:t>18</w:t>
      </w:r>
      <w:r>
        <w:rPr>
          <w:rFonts w:hint="eastAsia"/>
          <w:color w:val="000000" w:themeColor="text1"/>
        </w:rPr>
        <w:t>′）的试验坡道、履带式收获机在</w:t>
      </w:r>
      <w:r>
        <w:rPr>
          <w:rFonts w:hint="eastAsia"/>
          <w:color w:val="000000" w:themeColor="text1"/>
        </w:rPr>
        <w:t>25%</w:t>
      </w:r>
      <w:r>
        <w:rPr>
          <w:rFonts w:hint="eastAsia"/>
          <w:color w:val="000000" w:themeColor="text1"/>
        </w:rPr>
        <w:t>（</w:t>
      </w:r>
      <w:r>
        <w:rPr>
          <w:rFonts w:hint="eastAsia"/>
          <w:color w:val="000000" w:themeColor="text1"/>
        </w:rPr>
        <w:t>14</w:t>
      </w:r>
      <w:r>
        <w:rPr>
          <w:rFonts w:hint="eastAsia"/>
          <w:color w:val="000000" w:themeColor="text1"/>
        </w:rPr>
        <w:t>°</w:t>
      </w:r>
      <w:r>
        <w:rPr>
          <w:rFonts w:hint="eastAsia"/>
          <w:color w:val="000000" w:themeColor="text1"/>
        </w:rPr>
        <w:t>3</w:t>
      </w:r>
      <w:r>
        <w:rPr>
          <w:rFonts w:hint="eastAsia"/>
          <w:color w:val="000000" w:themeColor="text1"/>
        </w:rPr>
        <w:t>′）的试验坡道上驻车，变速器置于空挡，发动机熄火，保持时间不少于</w:t>
      </w:r>
      <w:r>
        <w:rPr>
          <w:color w:val="000000" w:themeColor="text1"/>
        </w:rPr>
        <w:t>5</w:t>
      </w:r>
      <w:r>
        <w:rPr>
          <w:rFonts w:hint="eastAsia"/>
          <w:color w:val="000000" w:themeColor="text1"/>
        </w:rPr>
        <w:t xml:space="preserve"> min</w:t>
      </w:r>
      <w:r>
        <w:rPr>
          <w:rFonts w:hint="eastAsia"/>
          <w:color w:val="000000" w:themeColor="text1"/>
        </w:rPr>
        <w:t>。收获机上下坡方向各</w:t>
      </w:r>
      <w:r>
        <w:rPr>
          <w:rFonts w:hint="eastAsia"/>
          <w:color w:val="000000" w:themeColor="text1"/>
        </w:rPr>
        <w:t>1</w:t>
      </w:r>
      <w:r>
        <w:rPr>
          <w:rFonts w:hint="eastAsia"/>
          <w:color w:val="000000" w:themeColor="text1"/>
        </w:rPr>
        <w:t>次。</w:t>
      </w:r>
    </w:p>
    <w:p w:rsidR="00EC4101" w:rsidRDefault="002E0550">
      <w:pPr>
        <w:pStyle w:val="af1"/>
        <w:spacing w:beforeLines="50" w:before="156" w:afterLines="50" w:after="156"/>
        <w:ind w:left="0"/>
        <w:rPr>
          <w:color w:val="000000" w:themeColor="text1"/>
        </w:rPr>
      </w:pPr>
      <w:proofErr w:type="gramStart"/>
      <w:r>
        <w:rPr>
          <w:rFonts w:hint="eastAsia"/>
          <w:color w:val="000000" w:themeColor="text1"/>
        </w:rPr>
        <w:t>耳位噪声</w:t>
      </w:r>
      <w:proofErr w:type="gramEnd"/>
    </w:p>
    <w:p w:rsidR="00EC4101" w:rsidRDefault="002E0550">
      <w:pPr>
        <w:pStyle w:val="afff2"/>
        <w:ind w:firstLine="420"/>
        <w:rPr>
          <w:color w:val="000000" w:themeColor="text1"/>
        </w:rPr>
      </w:pPr>
      <w:r>
        <w:rPr>
          <w:rFonts w:hint="eastAsia"/>
          <w:color w:val="000000" w:themeColor="text1"/>
        </w:rPr>
        <w:t>测试场地应为平坦的土地或矮草地。</w:t>
      </w:r>
      <w:proofErr w:type="gramStart"/>
      <w:r>
        <w:rPr>
          <w:rFonts w:hint="eastAsia"/>
          <w:color w:val="000000" w:themeColor="text1"/>
        </w:rPr>
        <w:t>在离测区中心</w:t>
      </w:r>
      <w:proofErr w:type="gramEnd"/>
      <w:r>
        <w:rPr>
          <w:rFonts w:hint="eastAsia"/>
          <w:color w:val="000000" w:themeColor="text1"/>
        </w:rPr>
        <w:t>半径</w:t>
      </w:r>
      <w:r>
        <w:rPr>
          <w:rFonts w:hint="eastAsia"/>
          <w:color w:val="000000" w:themeColor="text1"/>
        </w:rPr>
        <w:t>25 m</w:t>
      </w:r>
      <w:r>
        <w:rPr>
          <w:rFonts w:hint="eastAsia"/>
          <w:color w:val="000000" w:themeColor="text1"/>
        </w:rPr>
        <w:t>范围内，不得有大的噪声反射物。配置简易驾驶室或无驾驶室机型测试时，离地表</w:t>
      </w:r>
      <w:r>
        <w:rPr>
          <w:rFonts w:hint="eastAsia"/>
          <w:color w:val="000000" w:themeColor="text1"/>
        </w:rPr>
        <w:t>1.2 m</w:t>
      </w:r>
      <w:r>
        <w:rPr>
          <w:rFonts w:hint="eastAsia"/>
          <w:color w:val="000000" w:themeColor="text1"/>
        </w:rPr>
        <w:t>处的平均风速应不大于</w:t>
      </w:r>
      <w:r>
        <w:rPr>
          <w:rFonts w:hint="eastAsia"/>
          <w:color w:val="000000" w:themeColor="text1"/>
        </w:rPr>
        <w:t>3 m/s</w:t>
      </w:r>
      <w:r>
        <w:rPr>
          <w:rFonts w:hint="eastAsia"/>
          <w:color w:val="000000" w:themeColor="text1"/>
        </w:rPr>
        <w:t>。测试期间背景噪声应比测量噪声至少低</w:t>
      </w:r>
      <w:r>
        <w:rPr>
          <w:rFonts w:hint="eastAsia"/>
          <w:color w:val="000000" w:themeColor="text1"/>
        </w:rPr>
        <w:t xml:space="preserve"> 10 dB(A)</w:t>
      </w:r>
      <w:r>
        <w:rPr>
          <w:rFonts w:hint="eastAsia"/>
          <w:color w:val="000000" w:themeColor="text1"/>
        </w:rPr>
        <w:t>。</w:t>
      </w:r>
    </w:p>
    <w:p w:rsidR="00EC4101" w:rsidRDefault="002E0550">
      <w:pPr>
        <w:pStyle w:val="afff2"/>
        <w:ind w:firstLine="420"/>
        <w:rPr>
          <w:color w:val="000000" w:themeColor="text1"/>
        </w:rPr>
      </w:pPr>
      <w:r>
        <w:rPr>
          <w:rFonts w:hint="eastAsia"/>
          <w:color w:val="000000" w:themeColor="text1"/>
        </w:rPr>
        <w:lastRenderedPageBreak/>
        <w:t>测试时，收获机发动机在额定转速下运转，收获部件全部空运转。如果装有驾驶室，应关闭门窗。驾驶员身高</w:t>
      </w:r>
      <w:r>
        <w:rPr>
          <w:rFonts w:hint="eastAsia"/>
          <w:color w:val="000000" w:themeColor="text1"/>
        </w:rPr>
        <w:t>175 cm</w:t>
      </w:r>
      <w:r>
        <w:rPr>
          <w:rFonts w:hint="eastAsia"/>
          <w:color w:val="000000" w:themeColor="text1"/>
        </w:rPr>
        <w:t>±</w:t>
      </w:r>
      <w:r>
        <w:rPr>
          <w:rFonts w:hint="eastAsia"/>
          <w:color w:val="000000" w:themeColor="text1"/>
        </w:rPr>
        <w:t>5 cm</w:t>
      </w:r>
      <w:r>
        <w:rPr>
          <w:rFonts w:hint="eastAsia"/>
          <w:color w:val="000000" w:themeColor="text1"/>
        </w:rPr>
        <w:t>，坐在座椅中间位置，传声器应置于距驾驶员头部垂直中心面</w:t>
      </w:r>
      <w:r>
        <w:rPr>
          <w:rFonts w:hint="eastAsia"/>
          <w:color w:val="000000" w:themeColor="text1"/>
        </w:rPr>
        <w:t>250 mm</w:t>
      </w:r>
      <w:r>
        <w:rPr>
          <w:rFonts w:hint="eastAsia"/>
          <w:color w:val="000000" w:themeColor="text1"/>
        </w:rPr>
        <w:t>±</w:t>
      </w:r>
      <w:r>
        <w:rPr>
          <w:rFonts w:hint="eastAsia"/>
          <w:color w:val="000000" w:themeColor="text1"/>
        </w:rPr>
        <w:t>20 mm</w:t>
      </w:r>
      <w:r>
        <w:rPr>
          <w:rFonts w:hint="eastAsia"/>
          <w:color w:val="000000" w:themeColor="text1"/>
        </w:rPr>
        <w:t>处，传声器轴线应水平，膜片朝前，传声器中心高度及前后位置与驾驶员眼睛成直线，声级计采用</w:t>
      </w:r>
      <w:r>
        <w:rPr>
          <w:rFonts w:hint="eastAsia"/>
          <w:color w:val="000000" w:themeColor="text1"/>
        </w:rPr>
        <w:t>A</w:t>
      </w:r>
      <w:proofErr w:type="gramStart"/>
      <w:r>
        <w:rPr>
          <w:rFonts w:hint="eastAsia"/>
          <w:color w:val="000000" w:themeColor="text1"/>
        </w:rPr>
        <w:t>计权慢档</w:t>
      </w:r>
      <w:proofErr w:type="gramEnd"/>
      <w:r>
        <w:rPr>
          <w:rFonts w:hint="eastAsia"/>
          <w:color w:val="000000" w:themeColor="text1"/>
        </w:rPr>
        <w:t>进行测量。</w:t>
      </w:r>
    </w:p>
    <w:p w:rsidR="00EC4101" w:rsidRDefault="002E0550">
      <w:pPr>
        <w:pStyle w:val="afff2"/>
        <w:ind w:firstLine="420"/>
        <w:rPr>
          <w:color w:val="000000" w:themeColor="text1"/>
        </w:rPr>
      </w:pPr>
      <w:r>
        <w:rPr>
          <w:rFonts w:hint="eastAsia"/>
          <w:color w:val="000000" w:themeColor="text1"/>
        </w:rPr>
        <w:t>在机器运转稳定状态下，左右两侧各进行</w:t>
      </w:r>
      <w:r>
        <w:rPr>
          <w:rFonts w:hint="eastAsia"/>
          <w:color w:val="000000" w:themeColor="text1"/>
        </w:rPr>
        <w:t>3</w:t>
      </w:r>
      <w:r>
        <w:rPr>
          <w:rFonts w:hint="eastAsia"/>
          <w:color w:val="000000" w:themeColor="text1"/>
        </w:rPr>
        <w:t>次测量，每次间隔时间不小于</w:t>
      </w:r>
      <w:r>
        <w:rPr>
          <w:rFonts w:hint="eastAsia"/>
          <w:color w:val="000000" w:themeColor="text1"/>
        </w:rPr>
        <w:t>5 s</w:t>
      </w:r>
      <w:r>
        <w:rPr>
          <w:rFonts w:hint="eastAsia"/>
          <w:color w:val="000000" w:themeColor="text1"/>
        </w:rPr>
        <w:t>，同侧</w:t>
      </w:r>
      <w:r>
        <w:rPr>
          <w:rFonts w:hint="eastAsia"/>
          <w:color w:val="000000" w:themeColor="text1"/>
        </w:rPr>
        <w:t>3</w:t>
      </w:r>
      <w:r>
        <w:rPr>
          <w:rFonts w:hint="eastAsia"/>
          <w:color w:val="000000" w:themeColor="text1"/>
        </w:rPr>
        <w:t>次连续测量的读数差应在</w:t>
      </w:r>
      <w:r>
        <w:rPr>
          <w:rFonts w:hint="eastAsia"/>
          <w:color w:val="000000" w:themeColor="text1"/>
        </w:rPr>
        <w:t>3 dB</w:t>
      </w:r>
      <w:r>
        <w:rPr>
          <w:rFonts w:hint="eastAsia"/>
          <w:color w:val="000000" w:themeColor="text1"/>
        </w:rPr>
        <w:t>（</w:t>
      </w:r>
      <w:r>
        <w:rPr>
          <w:rFonts w:hint="eastAsia"/>
          <w:color w:val="000000" w:themeColor="text1"/>
        </w:rPr>
        <w:t>A</w:t>
      </w:r>
      <w:r>
        <w:rPr>
          <w:rFonts w:hint="eastAsia"/>
          <w:color w:val="000000" w:themeColor="text1"/>
        </w:rPr>
        <w:t>）以内，取左右两侧</w:t>
      </w:r>
      <w:r>
        <w:rPr>
          <w:rFonts w:hint="eastAsia"/>
          <w:color w:val="000000" w:themeColor="text1"/>
        </w:rPr>
        <w:t>6</w:t>
      </w:r>
      <w:r>
        <w:rPr>
          <w:rFonts w:hint="eastAsia"/>
          <w:color w:val="000000" w:themeColor="text1"/>
        </w:rPr>
        <w:t>次测量的算术平均值作为测量结果。</w:t>
      </w:r>
    </w:p>
    <w:p w:rsidR="00EC4101" w:rsidRDefault="002E0550">
      <w:pPr>
        <w:pStyle w:val="af0"/>
        <w:spacing w:beforeLines="50" w:before="156" w:afterLines="50" w:after="156"/>
        <w:ind w:left="0"/>
        <w:rPr>
          <w:color w:val="000000" w:themeColor="text1"/>
        </w:rPr>
      </w:pPr>
      <w:r>
        <w:rPr>
          <w:rFonts w:hint="eastAsia"/>
          <w:color w:val="000000" w:themeColor="text1"/>
        </w:rPr>
        <w:t>安全防护、安全信息及安全装备</w:t>
      </w:r>
    </w:p>
    <w:p w:rsidR="00EC4101" w:rsidRDefault="002E0550">
      <w:pPr>
        <w:pStyle w:val="af0"/>
        <w:numPr>
          <w:ilvl w:val="0"/>
          <w:numId w:val="0"/>
        </w:numPr>
        <w:ind w:firstLineChars="200" w:firstLine="420"/>
        <w:rPr>
          <w:rFonts w:ascii="宋体" w:eastAsia="宋体" w:hAnsi="宋体"/>
          <w:color w:val="000000" w:themeColor="text1"/>
        </w:rPr>
      </w:pPr>
      <w:r>
        <w:rPr>
          <w:rFonts w:ascii="宋体" w:eastAsia="宋体" w:hAnsi="宋体" w:hint="eastAsia"/>
          <w:color w:val="000000" w:themeColor="text1"/>
        </w:rPr>
        <w:t>安全防护、安</w:t>
      </w:r>
      <w:r>
        <w:rPr>
          <w:rFonts w:ascii="宋体" w:eastAsia="宋体" w:hAnsi="宋体" w:hint="eastAsia"/>
          <w:color w:val="000000" w:themeColor="text1"/>
        </w:rPr>
        <w:t>全信息及安全装备的检查内容和</w:t>
      </w:r>
      <w:proofErr w:type="gramStart"/>
      <w:r>
        <w:rPr>
          <w:rFonts w:ascii="宋体" w:eastAsia="宋体" w:hAnsi="宋体" w:hint="eastAsia"/>
          <w:color w:val="000000" w:themeColor="text1"/>
        </w:rPr>
        <w:t>要</w:t>
      </w:r>
      <w:proofErr w:type="gramEnd"/>
      <w:r>
        <w:rPr>
          <w:rFonts w:ascii="宋体" w:eastAsia="宋体" w:hAnsi="宋体" w:hint="eastAsia"/>
          <w:color w:val="000000" w:themeColor="text1"/>
        </w:rPr>
        <w:t>求见附录</w:t>
      </w:r>
      <w:r>
        <w:rPr>
          <w:rFonts w:ascii="宋体" w:eastAsia="宋体" w:hAnsi="宋体" w:hint="eastAsia"/>
          <w:color w:val="000000" w:themeColor="text1"/>
        </w:rPr>
        <w:t>B</w:t>
      </w:r>
      <w:r>
        <w:rPr>
          <w:rFonts w:ascii="宋体" w:eastAsia="宋体" w:hAnsi="宋体" w:hint="eastAsia"/>
          <w:color w:val="000000" w:themeColor="text1"/>
        </w:rPr>
        <w:t>。</w:t>
      </w:r>
    </w:p>
    <w:p w:rsidR="00EC4101" w:rsidRDefault="002E0550">
      <w:pPr>
        <w:pStyle w:val="af0"/>
        <w:spacing w:beforeLines="50" w:before="156" w:afterLines="50" w:after="156"/>
        <w:ind w:left="0"/>
        <w:rPr>
          <w:color w:val="000000" w:themeColor="text1"/>
        </w:rPr>
      </w:pPr>
      <w:r>
        <w:rPr>
          <w:rFonts w:hint="eastAsia"/>
          <w:color w:val="000000" w:themeColor="text1"/>
        </w:rPr>
        <w:t>判定规则</w:t>
      </w:r>
    </w:p>
    <w:p w:rsidR="00EC4101" w:rsidRDefault="002E0550">
      <w:pPr>
        <w:pStyle w:val="afff2"/>
        <w:ind w:firstLine="420"/>
        <w:rPr>
          <w:rFonts w:ascii="Times New Roman"/>
          <w:color w:val="000000" w:themeColor="text1"/>
        </w:rPr>
      </w:pPr>
      <w:r>
        <w:rPr>
          <w:rFonts w:hAnsi="宋体" w:hint="eastAsia"/>
          <w:color w:val="000000" w:themeColor="text1"/>
        </w:rPr>
        <w:t>安全性能满足表</w:t>
      </w:r>
      <w:r>
        <w:rPr>
          <w:rFonts w:hAnsi="宋体" w:hint="eastAsia"/>
          <w:color w:val="000000" w:themeColor="text1"/>
        </w:rPr>
        <w:t>7</w:t>
      </w:r>
      <w:r>
        <w:rPr>
          <w:rFonts w:hAnsi="宋体" w:hint="eastAsia"/>
          <w:color w:val="000000" w:themeColor="text1"/>
        </w:rPr>
        <w:t>相关要求，</w:t>
      </w:r>
      <w:r>
        <w:rPr>
          <w:rFonts w:cs="宋体" w:hint="eastAsia"/>
          <w:color w:val="000000" w:themeColor="text1"/>
        </w:rPr>
        <w:t>安全防</w:t>
      </w:r>
      <w:r>
        <w:rPr>
          <w:rFonts w:hAnsi="宋体" w:hint="eastAsia"/>
          <w:color w:val="000000" w:themeColor="text1"/>
        </w:rPr>
        <w:t>护、安全信息及安全装备均满足附录</w:t>
      </w:r>
      <w:r>
        <w:rPr>
          <w:rFonts w:hAnsi="宋体" w:hint="eastAsia"/>
          <w:color w:val="000000" w:themeColor="text1"/>
        </w:rPr>
        <w:t>B</w:t>
      </w:r>
      <w:r>
        <w:rPr>
          <w:rFonts w:hAnsi="宋体" w:hint="eastAsia"/>
          <w:color w:val="000000" w:themeColor="text1"/>
        </w:rPr>
        <w:t>要求时，</w:t>
      </w:r>
      <w:r>
        <w:rPr>
          <w:rFonts w:hAnsi="宋体" w:hint="eastAsia"/>
          <w:color w:val="000000" w:themeColor="text1"/>
          <w:szCs w:val="21"/>
        </w:rPr>
        <w:t>安全性评价结论为符合大纲要求；否则，安全性评价结论为不符合大纲要求。</w:t>
      </w:r>
    </w:p>
    <w:p w:rsidR="00EC4101" w:rsidRDefault="002E0550">
      <w:pPr>
        <w:pStyle w:val="af"/>
        <w:spacing w:beforeLines="50" w:before="156" w:afterLines="50" w:after="156"/>
        <w:ind w:left="0" w:firstLine="0"/>
        <w:rPr>
          <w:color w:val="000000" w:themeColor="text1"/>
        </w:rPr>
      </w:pPr>
      <w:bookmarkStart w:id="288" w:name="_Toc447895381"/>
      <w:bookmarkStart w:id="289" w:name="_Toc447872227"/>
      <w:bookmarkStart w:id="290" w:name="_Toc447895683"/>
      <w:bookmarkStart w:id="291" w:name="_Toc447991994"/>
      <w:bookmarkStart w:id="292" w:name="_Toc447895463"/>
      <w:bookmarkStart w:id="293" w:name="_Toc447872269"/>
      <w:bookmarkStart w:id="294" w:name="_Toc447895800"/>
      <w:bookmarkStart w:id="295" w:name="_Toc447895274"/>
      <w:bookmarkStart w:id="296" w:name="_Toc447872286"/>
      <w:bookmarkStart w:id="297" w:name="_Toc447991805"/>
      <w:bookmarkStart w:id="298" w:name="_Toc447895841"/>
      <w:bookmarkStart w:id="299" w:name="_Toc447991789"/>
      <w:bookmarkStart w:id="300" w:name="_Toc447895240"/>
      <w:bookmarkStart w:id="301" w:name="_Toc447895805"/>
      <w:bookmarkStart w:id="302" w:name="_Toc447895695"/>
      <w:bookmarkStart w:id="303" w:name="_Toc447872327"/>
      <w:bookmarkStart w:id="304" w:name="_Toc447872158"/>
      <w:bookmarkStart w:id="305" w:name="_Toc447872252"/>
      <w:bookmarkStart w:id="306" w:name="_Toc447895935"/>
      <w:bookmarkStart w:id="307" w:name="_Toc447991870"/>
      <w:bookmarkStart w:id="308" w:name="_Toc447895345"/>
      <w:bookmarkStart w:id="309" w:name="_Toc447895763"/>
      <w:bookmarkStart w:id="310" w:name="_Toc447895214"/>
      <w:bookmarkStart w:id="311" w:name="_Toc447872232"/>
      <w:bookmarkStart w:id="312" w:name="_Toc447895742"/>
      <w:bookmarkStart w:id="313" w:name="_Toc447895464"/>
      <w:bookmarkStart w:id="314" w:name="_Toc447991736"/>
      <w:bookmarkStart w:id="315" w:name="_Toc447895778"/>
      <w:bookmarkStart w:id="316" w:name="_Toc447872280"/>
      <w:bookmarkStart w:id="317" w:name="_Toc447895773"/>
      <w:bookmarkStart w:id="318" w:name="_Toc447895286"/>
      <w:bookmarkStart w:id="319" w:name="_Toc447895246"/>
      <w:bookmarkStart w:id="320" w:name="_Toc447872322"/>
      <w:bookmarkStart w:id="321" w:name="_Toc447991731"/>
      <w:bookmarkStart w:id="322" w:name="_Toc447991811"/>
      <w:bookmarkStart w:id="323" w:name="_Toc447895847"/>
      <w:bookmarkStart w:id="324" w:name="_Toc447895823"/>
      <w:bookmarkStart w:id="325" w:name="_Toc447895298"/>
      <w:bookmarkStart w:id="326" w:name="_Toc447895152"/>
      <w:bookmarkStart w:id="327" w:name="_Toc447991959"/>
      <w:bookmarkStart w:id="328" w:name="_Toc447896012"/>
      <w:bookmarkStart w:id="329" w:name="_Toc447895268"/>
      <w:bookmarkStart w:id="330" w:name="_Toc447872416"/>
      <w:bookmarkStart w:id="331" w:name="_Toc447895930"/>
      <w:bookmarkStart w:id="332" w:name="_Toc447895398"/>
      <w:bookmarkStart w:id="333" w:name="_Toc447895876"/>
      <w:bookmarkStart w:id="334" w:name="_Toc447895386"/>
      <w:bookmarkStart w:id="335" w:name="_Toc447895404"/>
      <w:bookmarkStart w:id="336" w:name="_Toc447872399"/>
      <w:bookmarkStart w:id="337" w:name="_Toc447895224"/>
      <w:bookmarkStart w:id="338" w:name="_Toc447895256"/>
      <w:bookmarkStart w:id="339" w:name="_Toc447895888"/>
      <w:bookmarkStart w:id="340" w:name="_Toc447991882"/>
      <w:bookmarkStart w:id="341" w:name="_Toc447991829"/>
      <w:bookmarkStart w:id="342" w:name="_Toc447991778"/>
      <w:bookmarkStart w:id="343" w:name="_Toc447895924"/>
      <w:bookmarkStart w:id="344" w:name="_Toc447895304"/>
      <w:bookmarkStart w:id="345" w:name="_Toc447872298"/>
      <w:bookmarkStart w:id="346" w:name="_Toc447872264"/>
      <w:bookmarkStart w:id="347" w:name="_Toc447991695"/>
      <w:bookmarkStart w:id="348" w:name="_Toc447872237"/>
      <w:bookmarkStart w:id="349" w:name="_Toc447895716"/>
      <w:bookmarkStart w:id="350" w:name="_Toc447992012"/>
      <w:bookmarkStart w:id="351" w:name="_Toc447872258"/>
      <w:bookmarkStart w:id="352" w:name="_Toc447872428"/>
      <w:bookmarkStart w:id="353" w:name="_Toc447991763"/>
      <w:bookmarkStart w:id="354" w:name="_Toc447991888"/>
      <w:bookmarkStart w:id="355" w:name="_Toc447872185"/>
      <w:bookmarkStart w:id="356" w:name="_Toc447895251"/>
      <w:bookmarkStart w:id="357" w:name="_Toc447872292"/>
      <w:bookmarkStart w:id="358" w:name="_Toc447991823"/>
      <w:bookmarkStart w:id="359" w:name="_Toc447992006"/>
      <w:bookmarkStart w:id="360" w:name="_Toc447872463"/>
      <w:bookmarkStart w:id="361" w:name="_Toc447895445"/>
      <w:bookmarkStart w:id="362" w:name="_Toc447872475"/>
      <w:bookmarkStart w:id="363" w:name="_Toc447895971"/>
      <w:bookmarkStart w:id="364" w:name="_Toc447991768"/>
      <w:bookmarkStart w:id="365" w:name="_Toc447872316"/>
      <w:bookmarkStart w:id="366" w:name="_Toc447872451"/>
      <w:bookmarkStart w:id="367" w:name="_Toc447895219"/>
      <w:bookmarkStart w:id="368" w:name="_Toc447872274"/>
      <w:bookmarkStart w:id="369" w:name="_Toc447895994"/>
      <w:bookmarkStart w:id="370" w:name="_Toc447895193"/>
      <w:bookmarkStart w:id="371" w:name="_Toc447895410"/>
      <w:bookmarkStart w:id="372" w:name="_Toc447895439"/>
      <w:bookmarkStart w:id="373" w:name="_Toc447991941"/>
      <w:bookmarkStart w:id="374" w:name="_Toc447895280"/>
      <w:bookmarkStart w:id="375" w:name="_Toc447991912"/>
      <w:bookmarkStart w:id="376" w:name="_Toc447872375"/>
      <w:bookmarkStart w:id="377" w:name="_Toc447992000"/>
      <w:bookmarkStart w:id="378" w:name="_Toc447991906"/>
      <w:bookmarkStart w:id="379" w:name="_Toc447895689"/>
      <w:bookmarkStart w:id="380" w:name="_Toc447991847"/>
      <w:bookmarkStart w:id="381" w:name="_Toc447895357"/>
      <w:bookmarkStart w:id="382" w:name="_Toc447895768"/>
      <w:bookmarkStart w:id="383" w:name="_Toc447895369"/>
      <w:bookmarkStart w:id="384" w:name="_Toc447991858"/>
      <w:bookmarkStart w:id="385" w:name="_Toc447895457"/>
      <w:bookmarkStart w:id="386" w:name="_Toc447872440"/>
      <w:bookmarkStart w:id="387" w:name="_Toc447991953"/>
      <w:bookmarkStart w:id="388" w:name="_Toc447895433"/>
      <w:bookmarkStart w:id="389" w:name="_Toc447895422"/>
      <w:bookmarkStart w:id="390" w:name="_Toc447872404"/>
      <w:bookmarkStart w:id="391" w:name="_Toc447895783"/>
      <w:bookmarkStart w:id="392" w:name="_Toc447991982"/>
      <w:bookmarkStart w:id="393" w:name="_Toc447895351"/>
      <w:bookmarkStart w:id="394" w:name="_Toc447872310"/>
      <w:bookmarkStart w:id="395" w:name="_Toc447872410"/>
      <w:bookmarkStart w:id="396" w:name="_Toc447991965"/>
      <w:bookmarkStart w:id="397" w:name="_Toc447872357"/>
      <w:bookmarkStart w:id="398" w:name="_Toc447895953"/>
      <w:bookmarkStart w:id="399" w:name="_Toc447872387"/>
      <w:bookmarkStart w:id="400" w:name="_Toc447895906"/>
      <w:bookmarkStart w:id="401" w:name="_Toc447895894"/>
      <w:bookmarkStart w:id="402" w:name="_Toc447991971"/>
      <w:bookmarkStart w:id="403" w:name="_Toc447991894"/>
      <w:bookmarkStart w:id="404" w:name="_Toc447895315"/>
      <w:bookmarkStart w:id="405" w:name="_Toc447872345"/>
      <w:bookmarkStart w:id="406" w:name="_Toc447895327"/>
      <w:bookmarkStart w:id="407" w:name="_Toc447872333"/>
      <w:bookmarkStart w:id="408" w:name="_Toc447991935"/>
      <w:bookmarkStart w:id="409" w:name="_Toc447872434"/>
      <w:bookmarkStart w:id="410" w:name="_Toc447991864"/>
      <w:bookmarkStart w:id="411" w:name="_Toc447895392"/>
      <w:bookmarkStart w:id="412" w:name="_Toc447872457"/>
      <w:bookmarkStart w:id="413" w:name="_Toc447895817"/>
      <w:bookmarkStart w:id="414" w:name="_Toc447872369"/>
      <w:bookmarkStart w:id="415" w:name="_Toc447895427"/>
      <w:bookmarkStart w:id="416" w:name="_Toc447872422"/>
      <w:bookmarkStart w:id="417" w:name="_Toc447895363"/>
      <w:bookmarkStart w:id="418" w:name="_Toc447991947"/>
      <w:bookmarkStart w:id="419" w:name="_Toc447872351"/>
      <w:bookmarkStart w:id="420" w:name="_Toc447895959"/>
      <w:bookmarkStart w:id="421" w:name="_Toc447895882"/>
      <w:bookmarkStart w:id="422" w:name="_Toc447872363"/>
      <w:bookmarkStart w:id="423" w:name="_Toc447895988"/>
      <w:bookmarkStart w:id="424" w:name="_Toc447991918"/>
      <w:bookmarkStart w:id="425" w:name="_Toc447991924"/>
      <w:bookmarkStart w:id="426" w:name="_Toc447991661"/>
      <w:bookmarkStart w:id="427" w:name="_Toc447872120"/>
      <w:bookmarkStart w:id="428" w:name="_Toc447872339"/>
      <w:bookmarkStart w:id="429" w:name="_Toc447991853"/>
      <w:bookmarkStart w:id="430" w:name="_Toc447895321"/>
      <w:bookmarkStart w:id="431" w:name="_Toc447872122"/>
      <w:bookmarkStart w:id="432" w:name="_Toc447872121"/>
      <w:bookmarkStart w:id="433" w:name="_Toc447991876"/>
      <w:bookmarkStart w:id="434" w:name="_Toc447895651"/>
      <w:bookmarkStart w:id="435" w:name="_Toc447991758"/>
      <w:bookmarkStart w:id="436" w:name="_Toc447872393"/>
      <w:bookmarkStart w:id="437" w:name="_Toc447895912"/>
      <w:bookmarkStart w:id="438" w:name="_Toc447872381"/>
      <w:bookmarkStart w:id="439" w:name="_Toc447872247"/>
      <w:bookmarkStart w:id="440" w:name="_Toc447895101"/>
      <w:bookmarkStart w:id="441" w:name="_Toc447895649"/>
      <w:bookmarkStart w:id="442" w:name="_Toc447895853"/>
      <w:bookmarkStart w:id="443" w:name="_Toc447895666"/>
      <w:bookmarkStart w:id="444" w:name="_Toc447991671"/>
      <w:bookmarkStart w:id="445" w:name="_Toc447991900"/>
      <w:bookmarkStart w:id="446" w:name="_Toc447895947"/>
      <w:bookmarkStart w:id="447" w:name="_Toc447895965"/>
      <w:bookmarkStart w:id="448" w:name="_Toc447896006"/>
      <w:bookmarkStart w:id="449" w:name="_Toc447895900"/>
      <w:bookmarkStart w:id="450" w:name="_Toc447895982"/>
      <w:bookmarkStart w:id="451" w:name="_Toc447991988"/>
      <w:bookmarkStart w:id="452" w:name="_Toc447895416"/>
      <w:bookmarkStart w:id="453" w:name="_Toc447895653"/>
      <w:bookmarkStart w:id="454" w:name="_Toc447872152"/>
      <w:bookmarkStart w:id="455" w:name="_Toc447872146"/>
      <w:bookmarkStart w:id="456" w:name="_Toc447895451"/>
      <w:bookmarkStart w:id="457" w:name="_Toc447991976"/>
      <w:bookmarkStart w:id="458" w:name="_Toc447895654"/>
      <w:bookmarkStart w:id="459" w:name="_Toc447991677"/>
      <w:bookmarkStart w:id="460" w:name="_Toc447992013"/>
      <w:bookmarkStart w:id="461" w:name="_Toc447872469"/>
      <w:bookmarkStart w:id="462" w:name="_Toc447895375"/>
      <w:bookmarkStart w:id="463" w:name="_Toc447895976"/>
      <w:bookmarkStart w:id="464" w:name="_Toc447895199"/>
      <w:bookmarkStart w:id="465" w:name="_Toc447896013"/>
      <w:bookmarkStart w:id="466" w:name="_Toc447991716"/>
      <w:bookmarkStart w:id="467" w:name="_Toc447872200"/>
      <w:bookmarkStart w:id="468" w:name="_Toc447895753"/>
      <w:bookmarkStart w:id="469" w:name="_Toc447895671"/>
      <w:bookmarkStart w:id="470" w:name="_Toc447872222"/>
      <w:bookmarkStart w:id="471" w:name="_Toc447991701"/>
      <w:bookmarkStart w:id="472" w:name="_Toc447895748"/>
      <w:bookmarkStart w:id="473" w:name="_Toc447872195"/>
      <w:bookmarkStart w:id="474" w:name="_Toc447895941"/>
      <w:bookmarkStart w:id="475" w:name="_Toc447895128"/>
      <w:bookmarkStart w:id="476" w:name="_Toc447895112"/>
      <w:bookmarkStart w:id="477" w:name="_Toc447991711"/>
      <w:bookmarkStart w:id="478" w:name="_Toc447895146"/>
      <w:bookmarkStart w:id="479" w:name="_Toc447872445"/>
      <w:bookmarkStart w:id="480" w:name="_Toc447872164"/>
      <w:bookmarkStart w:id="481" w:name="_Toc447895706"/>
      <w:bookmarkStart w:id="482" w:name="_Toc447896000"/>
      <w:bookmarkStart w:id="483" w:name="_Toc447895292"/>
      <w:bookmarkStart w:id="484" w:name="_Toc447895864"/>
      <w:bookmarkStart w:id="485" w:name="_Toc447895731"/>
      <w:bookmarkStart w:id="486" w:name="_Toc447895140"/>
      <w:bookmarkStart w:id="487" w:name="_Toc447895711"/>
      <w:bookmarkStart w:id="488" w:name="_Toc447895209"/>
      <w:bookmarkStart w:id="489" w:name="_Toc447872205"/>
      <w:bookmarkStart w:id="490" w:name="_Toc447991683"/>
      <w:bookmarkStart w:id="491" w:name="_Toc447895157"/>
      <w:bookmarkStart w:id="492" w:name="_Toc447991726"/>
      <w:bookmarkStart w:id="493" w:name="_Toc447872217"/>
      <w:bookmarkStart w:id="494" w:name="_Toc447895204"/>
      <w:bookmarkStart w:id="495" w:name="_Toc447991753"/>
      <w:bookmarkStart w:id="496" w:name="_Toc447895105"/>
      <w:bookmarkStart w:id="497" w:name="_Toc447991742"/>
      <w:bookmarkStart w:id="498" w:name="_Toc447991721"/>
      <w:bookmarkStart w:id="499" w:name="_Toc447991835"/>
      <w:bookmarkStart w:id="500" w:name="_Toc447872180"/>
      <w:bookmarkStart w:id="501" w:name="_Toc447991654"/>
      <w:bookmarkStart w:id="502" w:name="_Toc447895177"/>
      <w:bookmarkStart w:id="503" w:name="_Toc447991706"/>
      <w:bookmarkStart w:id="504" w:name="_Toc447895182"/>
      <w:bookmarkStart w:id="505" w:name="_Toc447991841"/>
      <w:bookmarkStart w:id="506" w:name="_Toc447991748"/>
      <w:bookmarkStart w:id="507" w:name="_Toc447872130"/>
      <w:bookmarkStart w:id="508" w:name="_Toc447895104"/>
      <w:bookmarkStart w:id="509" w:name="_Toc447991653"/>
      <w:bookmarkStart w:id="510" w:name="_Toc447895721"/>
      <w:bookmarkStart w:id="511" w:name="_Toc447895661"/>
      <w:bookmarkStart w:id="512" w:name="_Toc447895106"/>
      <w:bookmarkStart w:id="513" w:name="_Toc447895162"/>
      <w:bookmarkStart w:id="514" w:name="_Toc447895652"/>
      <w:bookmarkStart w:id="515" w:name="_Toc447895655"/>
      <w:bookmarkStart w:id="516" w:name="_Toc447895134"/>
      <w:bookmarkStart w:id="517" w:name="_Toc447895677"/>
      <w:bookmarkStart w:id="518" w:name="_Toc447872123"/>
      <w:bookmarkStart w:id="519" w:name="_Toc447895701"/>
      <w:bookmarkStart w:id="520" w:name="_Toc447872175"/>
      <w:bookmarkStart w:id="521" w:name="_Toc447872190"/>
      <w:bookmarkStart w:id="522" w:name="_Toc447895117"/>
      <w:bookmarkStart w:id="523" w:name="_Toc447872124"/>
      <w:bookmarkStart w:id="524" w:name="_Toc447895122"/>
      <w:bookmarkStart w:id="525" w:name="_Toc447991689"/>
      <w:bookmarkStart w:id="526" w:name="_Toc447872140"/>
      <w:bookmarkStart w:id="527" w:name="_Toc447991652"/>
      <w:bookmarkStart w:id="528" w:name="_Toc447872135"/>
      <w:bookmarkStart w:id="529" w:name="_Toc447895167"/>
      <w:bookmarkStart w:id="530" w:name="_Toc447991930"/>
      <w:bookmarkStart w:id="531" w:name="_Toc447895172"/>
      <w:bookmarkStart w:id="532" w:name="_Toc447872170"/>
      <w:bookmarkStart w:id="533" w:name="_Toc447895758"/>
      <w:bookmarkStart w:id="534" w:name="_Toc447872119"/>
      <w:bookmarkStart w:id="535" w:name="_Toc447895262"/>
      <w:bookmarkStart w:id="536" w:name="_Toc447991817"/>
      <w:bookmarkStart w:id="537" w:name="_Toc447895103"/>
      <w:bookmarkStart w:id="538" w:name="_Toc447991649"/>
      <w:bookmarkStart w:id="539" w:name="_Toc447895100"/>
      <w:bookmarkStart w:id="540" w:name="_Toc447991655"/>
      <w:bookmarkStart w:id="541" w:name="_Toc447895811"/>
      <w:bookmarkStart w:id="542" w:name="_Toc447895858"/>
      <w:bookmarkStart w:id="543" w:name="_Toc447991795"/>
      <w:bookmarkStart w:id="544" w:name="_Toc447895229"/>
      <w:bookmarkStart w:id="545" w:name="_Toc447895870"/>
      <w:bookmarkStart w:id="546" w:name="_Toc447895187"/>
      <w:bookmarkStart w:id="547" w:name="_Toc447991783"/>
      <w:bookmarkStart w:id="548" w:name="_Toc447895795"/>
      <w:bookmarkStart w:id="549" w:name="_Toc447895339"/>
      <w:bookmarkStart w:id="550" w:name="_Toc447991666"/>
      <w:bookmarkStart w:id="551" w:name="_Toc447895650"/>
      <w:bookmarkStart w:id="552" w:name="_Toc447991773"/>
      <w:bookmarkStart w:id="553" w:name="_Toc447872242"/>
      <w:bookmarkStart w:id="554" w:name="_Toc447991800"/>
      <w:bookmarkStart w:id="555" w:name="_Toc447895835"/>
      <w:bookmarkStart w:id="556" w:name="_Toc447991650"/>
      <w:bookmarkStart w:id="557" w:name="_Toc447872211"/>
      <w:bookmarkStart w:id="558" w:name="_Toc447895234"/>
      <w:bookmarkStart w:id="559" w:name="_Toc447895736"/>
      <w:bookmarkStart w:id="560" w:name="_Toc447895102"/>
      <w:bookmarkStart w:id="561" w:name="_Toc447872304"/>
      <w:bookmarkStart w:id="562" w:name="_Toc447872118"/>
      <w:bookmarkStart w:id="563" w:name="_Toc447895789"/>
      <w:bookmarkStart w:id="564" w:name="_Toc447895333"/>
      <w:bookmarkStart w:id="565" w:name="_Toc447895829"/>
      <w:bookmarkStart w:id="566" w:name="_Toc447991651"/>
      <w:bookmarkStart w:id="567" w:name="_Toc447895726"/>
      <w:bookmarkStart w:id="568" w:name="_Toc447872482"/>
      <w:bookmarkStart w:id="569" w:name="_Toc447872481"/>
      <w:bookmarkStart w:id="570" w:name="_Toc447895309"/>
      <w:bookmarkStart w:id="571" w:name="_Toc447895918"/>
      <w:bookmarkStart w:id="572" w:name="_Toc528940217"/>
      <w:bookmarkStart w:id="573" w:name="_Toc226947824"/>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Pr>
          <w:rFonts w:hint="eastAsia"/>
          <w:color w:val="000000" w:themeColor="text1"/>
        </w:rPr>
        <w:t>适用性评价</w:t>
      </w:r>
      <w:bookmarkEnd w:id="572"/>
    </w:p>
    <w:p w:rsidR="00EC4101" w:rsidRDefault="002E0550">
      <w:pPr>
        <w:pStyle w:val="af0"/>
        <w:spacing w:afterLines="50" w:after="156"/>
        <w:ind w:left="0"/>
        <w:rPr>
          <w:color w:val="000000" w:themeColor="text1"/>
        </w:rPr>
      </w:pPr>
      <w:r>
        <w:rPr>
          <w:rFonts w:hint="eastAsia"/>
          <w:color w:val="000000" w:themeColor="text1"/>
        </w:rPr>
        <w:t>评价方法</w:t>
      </w:r>
    </w:p>
    <w:p w:rsidR="00EC4101" w:rsidRDefault="002E0550">
      <w:pPr>
        <w:pStyle w:val="afff2"/>
        <w:ind w:firstLine="420"/>
        <w:rPr>
          <w:color w:val="000000" w:themeColor="text1"/>
        </w:rPr>
      </w:pPr>
      <w:r>
        <w:rPr>
          <w:rFonts w:hAnsi="宋体" w:hint="eastAsia"/>
          <w:bCs/>
          <w:color w:val="000000" w:themeColor="text1"/>
        </w:rPr>
        <w:t>适用性评价采用选点试验与用户调查相结合的方法进行。根据产品的适用范围，</w:t>
      </w:r>
      <w:r>
        <w:rPr>
          <w:rFonts w:hint="eastAsia"/>
          <w:color w:val="000000" w:themeColor="text1"/>
        </w:rPr>
        <w:t>选取有代表性作业条件的地块进行性能试验，在</w:t>
      </w:r>
      <w:r>
        <w:rPr>
          <w:rFonts w:hint="eastAsia"/>
          <w:color w:val="000000" w:themeColor="text1"/>
        </w:rPr>
        <w:t>3</w:t>
      </w:r>
      <w:r>
        <w:rPr>
          <w:rFonts w:hint="eastAsia"/>
          <w:color w:val="000000" w:themeColor="text1"/>
        </w:rPr>
        <w:t>个主作业区域进行用户调查。</w:t>
      </w:r>
      <w:r>
        <w:rPr>
          <w:rFonts w:hAnsi="宋体" w:hint="eastAsia"/>
          <w:bCs/>
          <w:color w:val="000000" w:themeColor="text1"/>
        </w:rPr>
        <w:t>重点考核产品对种植模式、行距、成熟度、最低结穗高度等不同条件的适用能力</w:t>
      </w:r>
      <w:r>
        <w:rPr>
          <w:rFonts w:hAnsi="宋体" w:hint="eastAsia"/>
          <w:color w:val="000000" w:themeColor="text1"/>
        </w:rPr>
        <w:t>。</w:t>
      </w:r>
    </w:p>
    <w:p w:rsidR="00EC4101" w:rsidRDefault="002E0550">
      <w:pPr>
        <w:pStyle w:val="af0"/>
        <w:spacing w:beforeLines="50" w:before="156" w:afterLines="50" w:after="156"/>
        <w:ind w:left="0"/>
        <w:rPr>
          <w:color w:val="000000" w:themeColor="text1"/>
        </w:rPr>
      </w:pPr>
      <w:r>
        <w:rPr>
          <w:rFonts w:hint="eastAsia"/>
          <w:color w:val="000000" w:themeColor="text1"/>
        </w:rPr>
        <w:t>评价内容</w:t>
      </w:r>
    </w:p>
    <w:p w:rsidR="00EC4101" w:rsidRDefault="002E0550">
      <w:pPr>
        <w:ind w:firstLine="357"/>
        <w:jc w:val="left"/>
        <w:rPr>
          <w:rFonts w:hAnsi="宋体"/>
          <w:bCs/>
          <w:color w:val="000000" w:themeColor="text1"/>
        </w:rPr>
      </w:pPr>
      <w:r>
        <w:rPr>
          <w:rFonts w:hAnsi="宋体" w:hint="eastAsia"/>
          <w:bCs/>
          <w:color w:val="000000" w:themeColor="text1"/>
        </w:rPr>
        <w:t>评价内容包括总损失率、籽粒破碎率、苞叶剥净率、果穗含杂率、籽粒含杂率、秸秆粉碎长度合格率、秸秆切段长度合格率、成捆率等作业性能和用户调查的适用度。</w:t>
      </w:r>
    </w:p>
    <w:p w:rsidR="00EC4101" w:rsidRDefault="002E0550">
      <w:pPr>
        <w:pStyle w:val="af0"/>
        <w:spacing w:beforeLines="50" w:before="156" w:afterLines="50" w:after="156"/>
        <w:ind w:left="0"/>
        <w:rPr>
          <w:color w:val="000000" w:themeColor="text1"/>
        </w:rPr>
      </w:pPr>
      <w:r>
        <w:rPr>
          <w:rFonts w:hint="eastAsia"/>
          <w:color w:val="000000" w:themeColor="text1"/>
        </w:rPr>
        <w:t>作业性能试验</w:t>
      </w:r>
    </w:p>
    <w:p w:rsidR="00EC4101" w:rsidRDefault="002E0550">
      <w:pPr>
        <w:pStyle w:val="af1"/>
        <w:spacing w:afterLines="50" w:after="156"/>
        <w:ind w:left="0"/>
        <w:rPr>
          <w:color w:val="000000" w:themeColor="text1"/>
        </w:rPr>
      </w:pPr>
      <w:r>
        <w:rPr>
          <w:rFonts w:hint="eastAsia"/>
          <w:color w:val="000000" w:themeColor="text1"/>
        </w:rPr>
        <w:t>试验样机</w:t>
      </w:r>
    </w:p>
    <w:p w:rsidR="00EC4101" w:rsidRDefault="002E0550">
      <w:pPr>
        <w:pStyle w:val="afff2"/>
        <w:ind w:firstLine="420"/>
        <w:rPr>
          <w:color w:val="000000" w:themeColor="text1"/>
        </w:rPr>
      </w:pPr>
      <w:r>
        <w:rPr>
          <w:rFonts w:hint="eastAsia"/>
          <w:color w:val="000000" w:themeColor="text1"/>
        </w:rPr>
        <w:t>样机技术状态应符合产品说明书要求。驾驶员的驾驶技术应熟练。</w:t>
      </w:r>
    </w:p>
    <w:p w:rsidR="00EC4101" w:rsidRDefault="002E0550">
      <w:pPr>
        <w:pStyle w:val="af1"/>
        <w:spacing w:beforeLines="50" w:before="156" w:afterLines="50" w:after="156"/>
        <w:ind w:left="0"/>
        <w:rPr>
          <w:color w:val="000000" w:themeColor="text1"/>
        </w:rPr>
      </w:pPr>
      <w:r>
        <w:rPr>
          <w:rFonts w:hint="eastAsia"/>
          <w:color w:val="000000" w:themeColor="text1"/>
        </w:rPr>
        <w:t>试验条件</w:t>
      </w:r>
    </w:p>
    <w:p w:rsidR="00EC4101" w:rsidRDefault="002E0550">
      <w:pPr>
        <w:pStyle w:val="afff2"/>
        <w:ind w:firstLine="420"/>
        <w:rPr>
          <w:color w:val="000000" w:themeColor="text1"/>
        </w:rPr>
      </w:pPr>
      <w:r>
        <w:rPr>
          <w:rFonts w:hint="eastAsia"/>
          <w:color w:val="000000" w:themeColor="text1"/>
        </w:rPr>
        <w:t>试验地应具有代表性，地势应平坦，无障碍物，地表条件符合使用说明书要求。测定区长度应不少于</w:t>
      </w:r>
      <w:r>
        <w:rPr>
          <w:color w:val="000000" w:themeColor="text1"/>
        </w:rPr>
        <w:t>20</w:t>
      </w:r>
      <w:r>
        <w:rPr>
          <w:rFonts w:hint="eastAsia"/>
          <w:color w:val="000000" w:themeColor="text1"/>
        </w:rPr>
        <w:t xml:space="preserve"> m</w:t>
      </w:r>
      <w:r>
        <w:rPr>
          <w:rFonts w:hint="eastAsia"/>
          <w:color w:val="000000" w:themeColor="text1"/>
        </w:rPr>
        <w:t>，</w:t>
      </w:r>
      <w:proofErr w:type="gramStart"/>
      <w:r>
        <w:rPr>
          <w:rFonts w:hint="eastAsia"/>
          <w:color w:val="000000" w:themeColor="text1"/>
        </w:rPr>
        <w:t>测定区</w:t>
      </w:r>
      <w:proofErr w:type="gramEnd"/>
      <w:r>
        <w:rPr>
          <w:rFonts w:hint="eastAsia"/>
          <w:color w:val="000000" w:themeColor="text1"/>
        </w:rPr>
        <w:t>宽度应满足性能试验要求。</w:t>
      </w:r>
    </w:p>
    <w:p w:rsidR="00EC4101" w:rsidRDefault="002E0550">
      <w:pPr>
        <w:pStyle w:val="afff2"/>
        <w:ind w:firstLine="420"/>
        <w:rPr>
          <w:color w:val="000000" w:themeColor="text1"/>
        </w:rPr>
      </w:pPr>
      <w:r>
        <w:rPr>
          <w:rFonts w:hint="eastAsia"/>
          <w:color w:val="000000" w:themeColor="text1"/>
        </w:rPr>
        <w:t>选择作物长势比较均匀，没有病虫害，无倒伏的有代表性的玉米品种。作物条件的具体要求见表</w:t>
      </w:r>
      <w:r>
        <w:rPr>
          <w:rFonts w:hint="eastAsia"/>
          <w:color w:val="000000" w:themeColor="text1"/>
        </w:rPr>
        <w:t>5</w:t>
      </w:r>
      <w:r>
        <w:rPr>
          <w:rFonts w:hint="eastAsia"/>
          <w:color w:val="000000" w:themeColor="text1"/>
        </w:rPr>
        <w:t>。</w:t>
      </w:r>
    </w:p>
    <w:p w:rsidR="00EC4101" w:rsidRDefault="002E0550">
      <w:pPr>
        <w:pStyle w:val="a5"/>
        <w:ind w:left="0"/>
        <w:rPr>
          <w:color w:val="000000" w:themeColor="text1"/>
        </w:rPr>
      </w:pPr>
      <w:r>
        <w:rPr>
          <w:rFonts w:hint="eastAsia"/>
          <w:color w:val="000000" w:themeColor="text1"/>
        </w:rPr>
        <w:t>作物条件的具体要求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985"/>
        <w:gridCol w:w="1177"/>
        <w:gridCol w:w="1275"/>
        <w:gridCol w:w="1338"/>
        <w:gridCol w:w="2029"/>
      </w:tblGrid>
      <w:tr w:rsidR="00EC4101">
        <w:trPr>
          <w:trHeight w:val="284"/>
          <w:jc w:val="center"/>
        </w:trPr>
        <w:tc>
          <w:tcPr>
            <w:tcW w:w="923" w:type="pct"/>
            <w:vMerge w:val="restar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产量</w:t>
            </w:r>
          </w:p>
        </w:tc>
        <w:tc>
          <w:tcPr>
            <w:tcW w:w="1037" w:type="pct"/>
            <w:vMerge w:val="restar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作物表面明水</w:t>
            </w:r>
          </w:p>
        </w:tc>
        <w:tc>
          <w:tcPr>
            <w:tcW w:w="1980" w:type="pct"/>
            <w:gridSpan w:val="3"/>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籽粒含水率</w:t>
            </w:r>
          </w:p>
        </w:tc>
        <w:tc>
          <w:tcPr>
            <w:tcW w:w="1060" w:type="pct"/>
            <w:vMerge w:val="restar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最低结穗高度</w:t>
            </w:r>
          </w:p>
        </w:tc>
      </w:tr>
      <w:tr w:rsidR="00EC4101">
        <w:trPr>
          <w:trHeight w:val="284"/>
          <w:jc w:val="center"/>
        </w:trPr>
        <w:tc>
          <w:tcPr>
            <w:tcW w:w="923" w:type="pct"/>
            <w:vMerge/>
          </w:tcPr>
          <w:p w:rsidR="00EC4101" w:rsidRDefault="00EC4101">
            <w:pPr>
              <w:pStyle w:val="afff2"/>
              <w:ind w:firstLineChars="0" w:firstLine="0"/>
              <w:rPr>
                <w:rFonts w:hAnsi="宋体"/>
                <w:color w:val="000000" w:themeColor="text1"/>
                <w:sz w:val="18"/>
                <w:szCs w:val="18"/>
              </w:rPr>
            </w:pPr>
          </w:p>
        </w:tc>
        <w:tc>
          <w:tcPr>
            <w:tcW w:w="1037" w:type="pct"/>
            <w:vMerge/>
          </w:tcPr>
          <w:p w:rsidR="00EC4101" w:rsidRDefault="00EC4101">
            <w:pPr>
              <w:rPr>
                <w:rFonts w:ascii="宋体" w:hAnsi="宋体"/>
                <w:color w:val="000000" w:themeColor="text1"/>
                <w:sz w:val="18"/>
                <w:szCs w:val="18"/>
              </w:rPr>
            </w:pPr>
          </w:p>
        </w:tc>
        <w:tc>
          <w:tcPr>
            <w:tcW w:w="615" w:type="pct"/>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果穗收获、</w:t>
            </w:r>
            <w:r>
              <w:rPr>
                <w:rFonts w:hint="eastAsia"/>
                <w:color w:val="000000" w:themeColor="text1"/>
              </w:rPr>
              <w:t>穗茎兼收</w:t>
            </w:r>
          </w:p>
        </w:tc>
        <w:tc>
          <w:tcPr>
            <w:tcW w:w="666" w:type="pct"/>
          </w:tcPr>
          <w:p w:rsidR="00EC4101" w:rsidRDefault="002E0550">
            <w:pPr>
              <w:jc w:val="center"/>
              <w:rPr>
                <w:rFonts w:ascii="宋体" w:hAnsi="宋体"/>
                <w:color w:val="000000" w:themeColor="text1"/>
                <w:sz w:val="18"/>
                <w:szCs w:val="18"/>
              </w:rPr>
            </w:pPr>
            <w:proofErr w:type="gramStart"/>
            <w:r>
              <w:rPr>
                <w:rFonts w:ascii="宋体" w:hAnsi="宋体" w:hint="eastAsia"/>
                <w:color w:val="000000" w:themeColor="text1"/>
                <w:sz w:val="18"/>
                <w:szCs w:val="18"/>
              </w:rPr>
              <w:t>籽粒直收型</w:t>
            </w:r>
            <w:proofErr w:type="gramEnd"/>
          </w:p>
        </w:tc>
        <w:tc>
          <w:tcPr>
            <w:tcW w:w="699" w:type="pct"/>
          </w:tcPr>
          <w:p w:rsidR="00EC4101" w:rsidRDefault="002E0550">
            <w:pPr>
              <w:jc w:val="center"/>
              <w:rPr>
                <w:rFonts w:ascii="宋体" w:hAnsi="宋体"/>
                <w:color w:val="000000" w:themeColor="text1"/>
                <w:sz w:val="18"/>
                <w:szCs w:val="18"/>
              </w:rPr>
            </w:pPr>
            <w:proofErr w:type="gramStart"/>
            <w:r>
              <w:rPr>
                <w:rFonts w:ascii="宋体" w:hAnsi="宋体"/>
                <w:color w:val="000000" w:themeColor="text1"/>
                <w:sz w:val="18"/>
                <w:szCs w:val="18"/>
              </w:rPr>
              <w:t>种穗收获</w:t>
            </w:r>
            <w:proofErr w:type="gramEnd"/>
          </w:p>
        </w:tc>
        <w:tc>
          <w:tcPr>
            <w:tcW w:w="1060" w:type="pct"/>
            <w:vMerge/>
          </w:tcPr>
          <w:p w:rsidR="00EC4101" w:rsidRDefault="00EC4101">
            <w:pPr>
              <w:rPr>
                <w:rFonts w:ascii="宋体" w:hAnsi="宋体"/>
                <w:color w:val="000000" w:themeColor="text1"/>
                <w:sz w:val="18"/>
                <w:szCs w:val="18"/>
              </w:rPr>
            </w:pPr>
          </w:p>
        </w:tc>
      </w:tr>
      <w:tr w:rsidR="00EC4101">
        <w:trPr>
          <w:trHeight w:val="284"/>
          <w:jc w:val="center"/>
        </w:trPr>
        <w:tc>
          <w:tcPr>
            <w:tcW w:w="923" w:type="pct"/>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中等以上</w:t>
            </w:r>
          </w:p>
        </w:tc>
        <w:tc>
          <w:tcPr>
            <w:tcW w:w="1037" w:type="pct"/>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无</w:t>
            </w:r>
          </w:p>
        </w:tc>
        <w:tc>
          <w:tcPr>
            <w:tcW w:w="615" w:type="pct"/>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25%</w:t>
            </w:r>
            <w:r>
              <w:rPr>
                <w:rFonts w:ascii="宋体" w:hAnsi="宋体" w:hint="eastAsia"/>
                <w:color w:val="000000" w:themeColor="text1"/>
                <w:sz w:val="18"/>
                <w:szCs w:val="18"/>
              </w:rPr>
              <w:t>～</w:t>
            </w:r>
            <w:r>
              <w:rPr>
                <w:rFonts w:ascii="宋体" w:hAnsi="宋体" w:hint="eastAsia"/>
                <w:color w:val="000000" w:themeColor="text1"/>
                <w:sz w:val="18"/>
                <w:szCs w:val="18"/>
              </w:rPr>
              <w:t>35%</w:t>
            </w:r>
          </w:p>
        </w:tc>
        <w:tc>
          <w:tcPr>
            <w:tcW w:w="666" w:type="pct"/>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15%</w:t>
            </w:r>
            <w:r>
              <w:rPr>
                <w:rFonts w:ascii="宋体" w:hAnsi="宋体" w:hint="eastAsia"/>
                <w:color w:val="000000" w:themeColor="text1"/>
                <w:sz w:val="18"/>
                <w:szCs w:val="18"/>
              </w:rPr>
              <w:t>～</w:t>
            </w:r>
            <w:r>
              <w:rPr>
                <w:rFonts w:ascii="宋体" w:hAnsi="宋体" w:hint="eastAsia"/>
                <w:color w:val="000000" w:themeColor="text1"/>
                <w:sz w:val="18"/>
                <w:szCs w:val="18"/>
              </w:rPr>
              <w:t>25%</w:t>
            </w:r>
          </w:p>
        </w:tc>
        <w:tc>
          <w:tcPr>
            <w:tcW w:w="699" w:type="pct"/>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20%</w:t>
            </w:r>
            <w:r>
              <w:rPr>
                <w:rFonts w:ascii="宋体" w:hAnsi="宋体" w:hint="eastAsia"/>
                <w:color w:val="000000" w:themeColor="text1"/>
                <w:sz w:val="18"/>
                <w:szCs w:val="18"/>
              </w:rPr>
              <w:t>～</w:t>
            </w:r>
            <w:r>
              <w:rPr>
                <w:rFonts w:ascii="宋体" w:hAnsi="宋体" w:hint="eastAsia"/>
                <w:color w:val="000000" w:themeColor="text1"/>
                <w:sz w:val="18"/>
                <w:szCs w:val="18"/>
              </w:rPr>
              <w:t>30%</w:t>
            </w:r>
          </w:p>
        </w:tc>
        <w:tc>
          <w:tcPr>
            <w:tcW w:w="1060" w:type="pct"/>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w:t>
            </w:r>
            <w:r>
              <w:rPr>
                <w:rFonts w:ascii="宋体" w:hAnsi="宋体" w:hint="eastAsia"/>
                <w:color w:val="000000" w:themeColor="text1"/>
                <w:sz w:val="18"/>
                <w:szCs w:val="18"/>
              </w:rPr>
              <w:t>35 cm</w:t>
            </w:r>
          </w:p>
        </w:tc>
      </w:tr>
    </w:tbl>
    <w:p w:rsidR="00EC4101" w:rsidRDefault="002E0550">
      <w:pPr>
        <w:pStyle w:val="af1"/>
        <w:spacing w:beforeLines="50" w:before="156" w:afterLines="50" w:after="156"/>
        <w:ind w:left="0"/>
        <w:rPr>
          <w:color w:val="000000" w:themeColor="text1"/>
        </w:rPr>
      </w:pPr>
      <w:r>
        <w:rPr>
          <w:rFonts w:hint="eastAsia"/>
          <w:color w:val="000000" w:themeColor="text1"/>
        </w:rPr>
        <w:t>田间调查</w:t>
      </w:r>
    </w:p>
    <w:p w:rsidR="00EC4101" w:rsidRDefault="002E0550">
      <w:pPr>
        <w:pStyle w:val="5"/>
        <w:spacing w:beforeLines="50" w:before="156" w:afterLines="50" w:after="156" w:line="240" w:lineRule="auto"/>
        <w:jc w:val="left"/>
        <w:rPr>
          <w:rFonts w:ascii="黑体" w:eastAsia="黑体" w:hAnsi="黑体"/>
          <w:b w:val="0"/>
          <w:color w:val="000000" w:themeColor="text1"/>
          <w:sz w:val="21"/>
        </w:rPr>
      </w:pPr>
      <w:r>
        <w:rPr>
          <w:rFonts w:ascii="黑体" w:eastAsia="黑体" w:hAnsi="黑体" w:hint="eastAsia"/>
          <w:b w:val="0"/>
          <w:color w:val="000000" w:themeColor="text1"/>
          <w:sz w:val="21"/>
        </w:rPr>
        <w:t>4</w:t>
      </w:r>
      <w:r>
        <w:rPr>
          <w:rFonts w:ascii="黑体" w:eastAsia="黑体" w:hAnsi="黑体"/>
          <w:b w:val="0"/>
          <w:color w:val="000000" w:themeColor="text1"/>
          <w:sz w:val="21"/>
        </w:rPr>
        <w:t>.3.3.3.1</w:t>
      </w:r>
      <w:r>
        <w:rPr>
          <w:rFonts w:ascii="黑体" w:eastAsia="黑体" w:hAnsi="黑体" w:hint="eastAsia"/>
          <w:b w:val="0"/>
          <w:color w:val="000000" w:themeColor="text1"/>
          <w:sz w:val="21"/>
        </w:rPr>
        <w:t>地表条件</w:t>
      </w:r>
    </w:p>
    <w:p w:rsidR="00EC4101" w:rsidRDefault="002E0550">
      <w:pPr>
        <w:pStyle w:val="af6"/>
        <w:numPr>
          <w:ilvl w:val="0"/>
          <w:numId w:val="0"/>
        </w:numPr>
        <w:tabs>
          <w:tab w:val="left" w:pos="735"/>
        </w:tabs>
        <w:ind w:firstLineChars="200" w:firstLine="420"/>
        <w:rPr>
          <w:color w:val="000000" w:themeColor="text1"/>
        </w:rPr>
      </w:pPr>
      <w:r>
        <w:rPr>
          <w:rFonts w:hint="eastAsia"/>
          <w:color w:val="000000" w:themeColor="text1"/>
        </w:rPr>
        <w:t>测定垄高、垄距，测</w:t>
      </w:r>
      <w:r>
        <w:rPr>
          <w:rFonts w:hint="eastAsia"/>
          <w:color w:val="000000" w:themeColor="text1"/>
        </w:rPr>
        <w:t>5</w:t>
      </w:r>
      <w:r>
        <w:rPr>
          <w:rFonts w:hint="eastAsia"/>
          <w:color w:val="000000" w:themeColor="text1"/>
        </w:rPr>
        <w:t>点，计算平均值，平作地块不测。</w:t>
      </w:r>
    </w:p>
    <w:p w:rsidR="00EC4101" w:rsidRDefault="002E0550">
      <w:pPr>
        <w:pStyle w:val="5"/>
        <w:spacing w:beforeLines="50" w:before="156" w:afterLines="50" w:after="156" w:line="240" w:lineRule="auto"/>
        <w:jc w:val="left"/>
        <w:rPr>
          <w:rFonts w:ascii="黑体" w:eastAsia="黑体" w:hAnsi="黑体"/>
          <w:b w:val="0"/>
          <w:color w:val="000000" w:themeColor="text1"/>
          <w:sz w:val="21"/>
        </w:rPr>
      </w:pPr>
      <w:r>
        <w:rPr>
          <w:rFonts w:ascii="黑体" w:eastAsia="黑体" w:hAnsi="黑体" w:hint="eastAsia"/>
          <w:b w:val="0"/>
          <w:color w:val="000000" w:themeColor="text1"/>
          <w:sz w:val="21"/>
        </w:rPr>
        <w:lastRenderedPageBreak/>
        <w:t>4</w:t>
      </w:r>
      <w:r>
        <w:rPr>
          <w:rFonts w:ascii="黑体" w:eastAsia="黑体" w:hAnsi="黑体"/>
          <w:b w:val="0"/>
          <w:color w:val="000000" w:themeColor="text1"/>
          <w:sz w:val="21"/>
        </w:rPr>
        <w:t>.3.3.3.2</w:t>
      </w:r>
      <w:r>
        <w:rPr>
          <w:rFonts w:ascii="黑体" w:eastAsia="黑体" w:hAnsi="黑体" w:hint="eastAsia"/>
          <w:b w:val="0"/>
          <w:color w:val="000000" w:themeColor="text1"/>
          <w:sz w:val="21"/>
        </w:rPr>
        <w:t>作物特征</w:t>
      </w:r>
    </w:p>
    <w:p w:rsidR="00EC4101" w:rsidRDefault="002E0550">
      <w:pPr>
        <w:pStyle w:val="af6"/>
        <w:numPr>
          <w:ilvl w:val="0"/>
          <w:numId w:val="0"/>
        </w:numPr>
        <w:tabs>
          <w:tab w:val="left" w:pos="735"/>
        </w:tabs>
        <w:ind w:firstLineChars="200" w:firstLine="420"/>
        <w:rPr>
          <w:color w:val="000000" w:themeColor="text1"/>
        </w:rPr>
      </w:pPr>
      <w:r>
        <w:rPr>
          <w:rFonts w:hint="eastAsia"/>
          <w:color w:val="000000" w:themeColor="text1"/>
        </w:rPr>
        <w:t>测定株距、行距各</w:t>
      </w:r>
      <w:r>
        <w:rPr>
          <w:rFonts w:hint="eastAsia"/>
          <w:color w:val="000000" w:themeColor="text1"/>
        </w:rPr>
        <w:t>5</w:t>
      </w:r>
      <w:r>
        <w:rPr>
          <w:rFonts w:hint="eastAsia"/>
          <w:color w:val="000000" w:themeColor="text1"/>
        </w:rPr>
        <w:t>点，百粒质量测</w:t>
      </w:r>
      <w:r>
        <w:rPr>
          <w:rFonts w:hint="eastAsia"/>
          <w:color w:val="000000" w:themeColor="text1"/>
        </w:rPr>
        <w:t>3</w:t>
      </w:r>
      <w:r>
        <w:rPr>
          <w:rFonts w:hint="eastAsia"/>
          <w:color w:val="000000" w:themeColor="text1"/>
        </w:rPr>
        <w:t>次（籽粒收获机型不测），取平均值。随机取籽粒</w:t>
      </w:r>
      <w:r>
        <w:rPr>
          <w:rFonts w:hint="eastAsia"/>
          <w:color w:val="000000" w:themeColor="text1"/>
        </w:rPr>
        <w:t>3</w:t>
      </w:r>
      <w:r>
        <w:rPr>
          <w:rFonts w:hint="eastAsia"/>
          <w:color w:val="000000" w:themeColor="text1"/>
        </w:rPr>
        <w:t>次，测定含水率。并记录作物品种、成熟度、种植方式等。连续取</w:t>
      </w:r>
      <w:r>
        <w:rPr>
          <w:rFonts w:hint="eastAsia"/>
          <w:color w:val="000000" w:themeColor="text1"/>
        </w:rPr>
        <w:t>10</w:t>
      </w:r>
      <w:r>
        <w:rPr>
          <w:rFonts w:hint="eastAsia"/>
          <w:color w:val="000000" w:themeColor="text1"/>
        </w:rPr>
        <w:t>株，分别测定每株的自然高度、最低结穗高度（植株最低果穗基部到所在地面</w:t>
      </w:r>
      <w:proofErr w:type="gramStart"/>
      <w:r>
        <w:rPr>
          <w:rFonts w:hint="eastAsia"/>
          <w:color w:val="000000" w:themeColor="text1"/>
        </w:rPr>
        <w:t>或垄顶</w:t>
      </w:r>
      <w:proofErr w:type="gramEnd"/>
      <w:r>
        <w:rPr>
          <w:rFonts w:hint="eastAsia"/>
          <w:color w:val="000000" w:themeColor="text1"/>
        </w:rPr>
        <w:t>面的距离）、果穗大端直径、单穗籽粒质量、单株秸秆质量（指高出</w:t>
      </w:r>
      <w:proofErr w:type="gramStart"/>
      <w:r>
        <w:rPr>
          <w:rFonts w:hint="eastAsia"/>
          <w:color w:val="000000" w:themeColor="text1"/>
        </w:rPr>
        <w:t>垄</w:t>
      </w:r>
      <w:proofErr w:type="gramEnd"/>
      <w:r>
        <w:rPr>
          <w:rFonts w:hint="eastAsia"/>
          <w:color w:val="000000" w:themeColor="text1"/>
        </w:rPr>
        <w:t>顶面</w:t>
      </w:r>
      <w:r>
        <w:rPr>
          <w:rFonts w:hint="eastAsia"/>
          <w:color w:val="000000" w:themeColor="text1"/>
        </w:rPr>
        <w:t>100 mm</w:t>
      </w:r>
      <w:r>
        <w:rPr>
          <w:rFonts w:hint="eastAsia"/>
          <w:color w:val="000000" w:themeColor="text1"/>
        </w:rPr>
        <w:t>以上、去掉果穗和果柄后的植株质量），计算平均值。</w:t>
      </w:r>
    </w:p>
    <w:p w:rsidR="00EC4101" w:rsidRDefault="002E0550">
      <w:pPr>
        <w:pStyle w:val="5"/>
        <w:spacing w:beforeLines="50" w:before="156" w:afterLines="50" w:after="156" w:line="240" w:lineRule="auto"/>
        <w:jc w:val="left"/>
        <w:rPr>
          <w:rFonts w:ascii="黑体" w:eastAsia="黑体" w:hAnsi="黑体"/>
          <w:b w:val="0"/>
          <w:color w:val="000000" w:themeColor="text1"/>
          <w:sz w:val="21"/>
        </w:rPr>
      </w:pPr>
      <w:r>
        <w:rPr>
          <w:rFonts w:ascii="黑体" w:eastAsia="黑体" w:hAnsi="黑体" w:hint="eastAsia"/>
          <w:b w:val="0"/>
          <w:color w:val="000000" w:themeColor="text1"/>
          <w:sz w:val="21"/>
        </w:rPr>
        <w:t>4</w:t>
      </w:r>
      <w:r>
        <w:rPr>
          <w:rFonts w:ascii="黑体" w:eastAsia="黑体" w:hAnsi="黑体"/>
          <w:b w:val="0"/>
          <w:color w:val="000000" w:themeColor="text1"/>
          <w:sz w:val="21"/>
        </w:rPr>
        <w:t>.3.3.3.3</w:t>
      </w:r>
      <w:r>
        <w:rPr>
          <w:rFonts w:ascii="黑体" w:eastAsia="黑体" w:hAnsi="黑体" w:hint="eastAsia"/>
          <w:b w:val="0"/>
          <w:color w:val="000000" w:themeColor="text1"/>
          <w:sz w:val="21"/>
        </w:rPr>
        <w:t>气象条件</w:t>
      </w:r>
    </w:p>
    <w:p w:rsidR="00EC4101" w:rsidRDefault="002E0550">
      <w:pPr>
        <w:pStyle w:val="af6"/>
        <w:numPr>
          <w:ilvl w:val="0"/>
          <w:numId w:val="0"/>
        </w:numPr>
        <w:tabs>
          <w:tab w:val="left" w:pos="735"/>
        </w:tabs>
        <w:ind w:firstLineChars="200" w:firstLine="420"/>
        <w:rPr>
          <w:color w:val="000000" w:themeColor="text1"/>
        </w:rPr>
      </w:pPr>
      <w:r>
        <w:rPr>
          <w:rFonts w:hint="eastAsia"/>
          <w:color w:val="000000" w:themeColor="text1"/>
        </w:rPr>
        <w:t>在试验开始和结束时测定环境温度与相对湿度各</w:t>
      </w:r>
      <w:r>
        <w:rPr>
          <w:rFonts w:hint="eastAsia"/>
          <w:color w:val="000000" w:themeColor="text1"/>
        </w:rPr>
        <w:t>1</w:t>
      </w:r>
      <w:r>
        <w:rPr>
          <w:rFonts w:hint="eastAsia"/>
          <w:color w:val="000000" w:themeColor="text1"/>
        </w:rPr>
        <w:t>次，取其范围值。</w:t>
      </w:r>
    </w:p>
    <w:p w:rsidR="00EC4101" w:rsidRDefault="002E0550">
      <w:pPr>
        <w:pStyle w:val="af1"/>
        <w:spacing w:beforeLines="50" w:before="156" w:afterLines="50" w:after="156"/>
        <w:ind w:left="0"/>
        <w:rPr>
          <w:color w:val="000000" w:themeColor="text1"/>
        </w:rPr>
      </w:pPr>
      <w:r>
        <w:rPr>
          <w:rFonts w:hint="eastAsia"/>
          <w:color w:val="000000" w:themeColor="text1"/>
        </w:rPr>
        <w:t>试验方法</w:t>
      </w:r>
    </w:p>
    <w:p w:rsidR="00EC4101" w:rsidRDefault="002E0550">
      <w:pPr>
        <w:pStyle w:val="afff2"/>
        <w:ind w:firstLine="420"/>
        <w:rPr>
          <w:color w:val="000000" w:themeColor="text1"/>
        </w:rPr>
      </w:pPr>
      <w:r>
        <w:rPr>
          <w:rFonts w:hint="eastAsia"/>
          <w:color w:val="000000" w:themeColor="text1"/>
        </w:rPr>
        <w:t>测定前要清除</w:t>
      </w:r>
      <w:proofErr w:type="gramStart"/>
      <w:r>
        <w:rPr>
          <w:rFonts w:hint="eastAsia"/>
          <w:color w:val="000000" w:themeColor="text1"/>
        </w:rPr>
        <w:t>测定区</w:t>
      </w:r>
      <w:proofErr w:type="gramEnd"/>
      <w:r>
        <w:rPr>
          <w:rFonts w:hint="eastAsia"/>
          <w:color w:val="000000" w:themeColor="text1"/>
        </w:rPr>
        <w:t>和清理区（包括已割地和未割地</w:t>
      </w:r>
      <w:r>
        <w:rPr>
          <w:color w:val="000000" w:themeColor="text1"/>
        </w:rPr>
        <w:t>2</w:t>
      </w:r>
      <w:r>
        <w:rPr>
          <w:rFonts w:hint="eastAsia"/>
          <w:color w:val="000000" w:themeColor="text1"/>
        </w:rPr>
        <w:t>行）内的自然落粒、落穗，断离、倒伏、不成熟植株及结穗高度在</w:t>
      </w:r>
      <w:r>
        <w:rPr>
          <w:color w:val="000000" w:themeColor="text1"/>
        </w:rPr>
        <w:t>35</w:t>
      </w:r>
      <w:r>
        <w:rPr>
          <w:rFonts w:hint="eastAsia"/>
          <w:color w:val="000000" w:themeColor="text1"/>
        </w:rPr>
        <w:t>cm</w:t>
      </w:r>
      <w:r>
        <w:rPr>
          <w:rFonts w:hint="eastAsia"/>
          <w:color w:val="000000" w:themeColor="text1"/>
        </w:rPr>
        <w:t>以下的果穗。</w:t>
      </w:r>
    </w:p>
    <w:p w:rsidR="00EC4101" w:rsidRDefault="002E0550">
      <w:pPr>
        <w:pStyle w:val="afff2"/>
        <w:ind w:firstLine="420"/>
        <w:rPr>
          <w:color w:val="000000" w:themeColor="text1"/>
        </w:rPr>
      </w:pPr>
      <w:r>
        <w:rPr>
          <w:rFonts w:hint="eastAsia"/>
          <w:color w:val="000000" w:themeColor="text1"/>
        </w:rPr>
        <w:t>在使用说明书规定的作业速度下，作业一个行程，籽粒收获机型测定作业速度、总损失率、籽粒含杂率、籽粒破碎率、秸秆粉碎长度合格率或秸秆切段长度合格率项目；果穗收获机型（</w:t>
      </w:r>
      <w:proofErr w:type="gramStart"/>
      <w:r>
        <w:rPr>
          <w:rFonts w:hint="eastAsia"/>
          <w:color w:val="000000" w:themeColor="text1"/>
        </w:rPr>
        <w:t>含穗茎</w:t>
      </w:r>
      <w:proofErr w:type="gramEnd"/>
      <w:r>
        <w:rPr>
          <w:rFonts w:hint="eastAsia"/>
          <w:color w:val="000000" w:themeColor="text1"/>
        </w:rPr>
        <w:t>兼收玉米收获机、</w:t>
      </w:r>
      <w:proofErr w:type="gramStart"/>
      <w:r>
        <w:rPr>
          <w:rFonts w:hint="eastAsia"/>
          <w:color w:val="000000" w:themeColor="text1"/>
        </w:rPr>
        <w:t>种穗玉米</w:t>
      </w:r>
      <w:proofErr w:type="gramEnd"/>
      <w:r>
        <w:rPr>
          <w:rFonts w:hint="eastAsia"/>
          <w:color w:val="000000" w:themeColor="text1"/>
        </w:rPr>
        <w:t>收获机）测定作业速度、总损失率、苞叶剥净率、果穗含杂率、籽粒破碎率、秸秆粉碎长度合格率或秸秆切段长度合格率。</w:t>
      </w:r>
      <w:bookmarkStart w:id="574" w:name="OLE_LINK6"/>
      <w:bookmarkStart w:id="575" w:name="OLE_LINK7"/>
      <w:r>
        <w:rPr>
          <w:rFonts w:hint="eastAsia"/>
          <w:color w:val="000000" w:themeColor="text1"/>
        </w:rPr>
        <w:t>带打捆功能的机型还需测定成捆率。</w:t>
      </w:r>
      <w:bookmarkEnd w:id="574"/>
      <w:bookmarkEnd w:id="575"/>
    </w:p>
    <w:p w:rsidR="00EC4101" w:rsidRDefault="002E0550">
      <w:pPr>
        <w:pStyle w:val="afff2"/>
        <w:ind w:firstLine="420"/>
        <w:rPr>
          <w:color w:val="000000" w:themeColor="text1"/>
        </w:rPr>
      </w:pPr>
      <w:r>
        <w:rPr>
          <w:rFonts w:hint="eastAsia"/>
          <w:color w:val="000000" w:themeColor="text1"/>
        </w:rPr>
        <w:t>a</w:t>
      </w:r>
      <w:r>
        <w:rPr>
          <w:rFonts w:hint="eastAsia"/>
          <w:color w:val="000000" w:themeColor="text1"/>
        </w:rPr>
        <w:t>）作业速度</w:t>
      </w:r>
    </w:p>
    <w:p w:rsidR="00EC4101" w:rsidRDefault="002E0550">
      <w:pPr>
        <w:pStyle w:val="afff2"/>
        <w:ind w:firstLine="420"/>
        <w:rPr>
          <w:color w:val="000000" w:themeColor="text1"/>
        </w:rPr>
      </w:pPr>
      <w:r>
        <w:rPr>
          <w:color w:val="000000" w:themeColor="text1"/>
        </w:rPr>
        <w:t>按式（</w:t>
      </w:r>
      <w:r>
        <w:rPr>
          <w:rFonts w:hint="eastAsia"/>
          <w:color w:val="000000" w:themeColor="text1"/>
        </w:rPr>
        <w:t>1</w:t>
      </w:r>
      <w:r>
        <w:rPr>
          <w:color w:val="000000" w:themeColor="text1"/>
        </w:rPr>
        <w:t>）计算。</w:t>
      </w:r>
    </w:p>
    <w:p w:rsidR="00EC4101" w:rsidRDefault="002E0550">
      <w:pPr>
        <w:pStyle w:val="afff2"/>
        <w:wordWrap w:val="0"/>
        <w:ind w:right="-1" w:firstLineChars="1440" w:firstLine="3024"/>
        <w:jc w:val="right"/>
        <w:rPr>
          <w:rFonts w:hAnsi="宋体"/>
          <w:color w:val="000000" w:themeColor="text1"/>
          <w:szCs w:val="21"/>
        </w:rPr>
      </w:pPr>
      <m:oMath>
        <m:r>
          <m:rPr>
            <m:nor/>
          </m:rPr>
          <w:rPr>
            <w:rFonts w:ascii="Times New Roman"/>
            <w:color w:val="000000" w:themeColor="text1"/>
            <w:szCs w:val="21"/>
          </w:rPr>
          <m:t>V=3.6×</m:t>
        </m:r>
        <m:f>
          <m:fPr>
            <m:ctrlPr>
              <w:rPr>
                <w:rFonts w:ascii="Cambria Math" w:hAnsi="Cambria Math"/>
                <w:color w:val="000000" w:themeColor="text1"/>
                <w:szCs w:val="21"/>
              </w:rPr>
            </m:ctrlPr>
          </m:fPr>
          <m:num>
            <m:r>
              <m:rPr>
                <m:nor/>
              </m:rPr>
              <w:rPr>
                <w:rFonts w:ascii="Times New Roman"/>
                <w:color w:val="000000" w:themeColor="text1"/>
                <w:szCs w:val="21"/>
              </w:rPr>
              <m:t>L</m:t>
            </m:r>
          </m:num>
          <m:den>
            <m:r>
              <m:rPr>
                <m:nor/>
              </m:rPr>
              <w:rPr>
                <w:rFonts w:ascii="Times New Roman"/>
                <w:color w:val="000000" w:themeColor="text1"/>
                <w:szCs w:val="21"/>
              </w:rPr>
              <m:t>T</m:t>
            </m:r>
          </m:den>
        </m:f>
      </m:oMath>
      <w:r>
        <w:rPr>
          <w:rFonts w:hAnsi="宋体" w:hint="eastAsia"/>
          <w:color w:val="000000" w:themeColor="text1"/>
          <w:szCs w:val="21"/>
        </w:rPr>
        <w:t xml:space="preserve">  </w:t>
      </w:r>
      <w:r>
        <w:rPr>
          <w:rFonts w:hAnsi="宋体" w:hint="eastAsia"/>
          <w:color w:val="000000" w:themeColor="text1"/>
          <w:szCs w:val="21"/>
        </w:rPr>
        <w:t>……</w:t>
      </w:r>
      <w:proofErr w:type="gramStart"/>
      <w:r>
        <w:rPr>
          <w:rFonts w:hAnsi="宋体" w:hint="eastAsia"/>
          <w:color w:val="000000" w:themeColor="text1"/>
          <w:szCs w:val="21"/>
        </w:rPr>
        <w:t>………………………………………</w:t>
      </w:r>
      <w:proofErr w:type="gramEnd"/>
      <w:r>
        <w:rPr>
          <w:rFonts w:hAnsi="宋体" w:hint="eastAsia"/>
          <w:color w:val="000000" w:themeColor="text1"/>
          <w:szCs w:val="21"/>
        </w:rPr>
        <w:t>(1)</w:t>
      </w:r>
    </w:p>
    <w:p w:rsidR="00EC4101" w:rsidRDefault="002E0550">
      <w:pPr>
        <w:pStyle w:val="afff2"/>
        <w:ind w:firstLine="420"/>
        <w:rPr>
          <w:color w:val="000000" w:themeColor="text1"/>
        </w:rPr>
      </w:pPr>
      <w:r>
        <w:rPr>
          <w:rFonts w:hint="eastAsia"/>
          <w:color w:val="000000" w:themeColor="text1"/>
        </w:rPr>
        <w:t>式中：</w:t>
      </w:r>
    </w:p>
    <w:p w:rsidR="00EC4101" w:rsidRDefault="002E0550">
      <w:pPr>
        <w:pStyle w:val="afff2"/>
        <w:snapToGrid w:val="0"/>
        <w:ind w:firstLineChars="195" w:firstLine="409"/>
        <w:rPr>
          <w:color w:val="000000" w:themeColor="text1"/>
        </w:rPr>
      </w:pPr>
      <w:r>
        <w:rPr>
          <w:color w:val="000000" w:themeColor="text1"/>
          <w:position w:val="-6"/>
        </w:rPr>
        <w:object w:dxaOrig="251" w:dyaOrig="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4.55pt" o:ole="" fillcolor="#6d6d6d">
            <v:imagedata r:id="rId17" o:title=""/>
          </v:shape>
          <o:OLEObject Type="Embed" ProgID="Equation.3" ShapeID="_x0000_i1025" DrawAspect="Content" ObjectID="_1752587370" r:id="rId18"/>
        </w:object>
      </w:r>
      <w:r>
        <w:rPr>
          <w:rFonts w:hint="eastAsia"/>
          <w:color w:val="000000" w:themeColor="text1"/>
        </w:rPr>
        <w:t>——作业速度，单位为千米每小时（</w:t>
      </w:r>
      <w:r>
        <w:rPr>
          <w:rFonts w:hint="eastAsia"/>
          <w:color w:val="000000" w:themeColor="text1"/>
        </w:rPr>
        <w:t>km/h</w:t>
      </w:r>
      <w:r>
        <w:rPr>
          <w:rFonts w:hint="eastAsia"/>
          <w:color w:val="000000" w:themeColor="text1"/>
        </w:rPr>
        <w:t>）；</w:t>
      </w:r>
    </w:p>
    <w:p w:rsidR="00EC4101" w:rsidRDefault="002E0550">
      <w:pPr>
        <w:pStyle w:val="afff2"/>
        <w:snapToGrid w:val="0"/>
        <w:ind w:firstLineChars="195" w:firstLine="409"/>
        <w:rPr>
          <w:color w:val="000000" w:themeColor="text1"/>
        </w:rPr>
      </w:pPr>
      <w:r>
        <w:rPr>
          <w:color w:val="000000" w:themeColor="text1"/>
          <w:position w:val="-4"/>
        </w:rPr>
        <w:object w:dxaOrig="211" w:dyaOrig="251">
          <v:shape id="_x0000_i1026" type="#_x0000_t75" style="width:10.55pt;height:12.55pt" o:ole="" fillcolor="#6d6d6d">
            <v:imagedata r:id="rId19" o:title=""/>
          </v:shape>
          <o:OLEObject Type="Embed" ProgID="Equation.3" ShapeID="_x0000_i1026" DrawAspect="Content" ObjectID="_1752587371" r:id="rId20"/>
        </w:object>
      </w:r>
      <w:r>
        <w:rPr>
          <w:rFonts w:hint="eastAsia"/>
          <w:color w:val="000000" w:themeColor="text1"/>
        </w:rPr>
        <w:t>——测定区长度，单位为米（</w:t>
      </w:r>
      <w:r>
        <w:rPr>
          <w:rFonts w:hint="eastAsia"/>
          <w:color w:val="000000" w:themeColor="text1"/>
        </w:rPr>
        <w:t>m</w:t>
      </w:r>
      <w:r>
        <w:rPr>
          <w:rFonts w:hint="eastAsia"/>
          <w:color w:val="000000" w:themeColor="text1"/>
        </w:rPr>
        <w:t>）；</w:t>
      </w:r>
    </w:p>
    <w:p w:rsidR="00EC4101" w:rsidRDefault="002E0550">
      <w:pPr>
        <w:pStyle w:val="afff2"/>
        <w:snapToGrid w:val="0"/>
        <w:ind w:firstLineChars="195" w:firstLine="409"/>
        <w:rPr>
          <w:rFonts w:hAnsi="宋体"/>
          <w:color w:val="000000" w:themeColor="text1"/>
          <w:szCs w:val="21"/>
        </w:rPr>
      </w:pPr>
      <w:r>
        <w:rPr>
          <w:color w:val="000000" w:themeColor="text1"/>
        </w:rPr>
        <w:object w:dxaOrig="211" w:dyaOrig="251">
          <v:shape id="_x0000_i1027" type="#_x0000_t75" style="width:10.55pt;height:12.55pt" o:ole="" fillcolor="#6d6d6d">
            <v:imagedata r:id="rId21" o:title=""/>
          </v:shape>
          <o:OLEObject Type="Embed" ProgID="Equation.3" ShapeID="_x0000_i1027" DrawAspect="Content" ObjectID="_1752587372" r:id="rId22"/>
        </w:object>
      </w:r>
      <w:r>
        <w:rPr>
          <w:rFonts w:hint="eastAsia"/>
          <w:color w:val="000000" w:themeColor="text1"/>
        </w:rPr>
        <w:t>——通过</w:t>
      </w:r>
      <w:proofErr w:type="gramStart"/>
      <w:r>
        <w:rPr>
          <w:rFonts w:hint="eastAsia"/>
          <w:color w:val="000000" w:themeColor="text1"/>
        </w:rPr>
        <w:t>测定区</w:t>
      </w:r>
      <w:proofErr w:type="gramEnd"/>
      <w:r>
        <w:rPr>
          <w:rFonts w:hint="eastAsia"/>
          <w:color w:val="000000" w:themeColor="text1"/>
        </w:rPr>
        <w:t>的时间，单位为秒（</w:t>
      </w:r>
      <w:r>
        <w:rPr>
          <w:rFonts w:hint="eastAsia"/>
          <w:color w:val="000000" w:themeColor="text1"/>
        </w:rPr>
        <w:t>s</w:t>
      </w:r>
      <w:r>
        <w:rPr>
          <w:rFonts w:hint="eastAsia"/>
          <w:color w:val="000000" w:themeColor="text1"/>
        </w:rPr>
        <w:t>）。</w:t>
      </w:r>
    </w:p>
    <w:p w:rsidR="00EC4101" w:rsidRDefault="002E0550">
      <w:pPr>
        <w:pStyle w:val="afff2"/>
        <w:ind w:firstLine="420"/>
        <w:rPr>
          <w:color w:val="000000" w:themeColor="text1"/>
        </w:rPr>
      </w:pPr>
      <w:r>
        <w:rPr>
          <w:rFonts w:hint="eastAsia"/>
          <w:color w:val="000000" w:themeColor="text1"/>
        </w:rPr>
        <w:t>b</w:t>
      </w:r>
      <w:r>
        <w:rPr>
          <w:rFonts w:hint="eastAsia"/>
          <w:color w:val="000000" w:themeColor="text1"/>
        </w:rPr>
        <w:t>）总损失率</w:t>
      </w:r>
    </w:p>
    <w:p w:rsidR="00EC4101" w:rsidRDefault="002E0550">
      <w:pPr>
        <w:pStyle w:val="af6"/>
        <w:numPr>
          <w:ilvl w:val="0"/>
          <w:numId w:val="0"/>
        </w:numPr>
        <w:tabs>
          <w:tab w:val="left" w:pos="735"/>
        </w:tabs>
        <w:ind w:firstLineChars="200" w:firstLine="420"/>
        <w:rPr>
          <w:color w:val="000000" w:themeColor="text1"/>
        </w:rPr>
      </w:pPr>
      <w:r>
        <w:rPr>
          <w:rFonts w:hint="eastAsia"/>
          <w:color w:val="000000" w:themeColor="text1"/>
        </w:rPr>
        <w:t>1</w:t>
      </w:r>
      <w:r>
        <w:rPr>
          <w:rFonts w:hint="eastAsia"/>
          <w:color w:val="000000" w:themeColor="text1"/>
        </w:rPr>
        <w:t>）果穗收获机型（</w:t>
      </w:r>
      <w:proofErr w:type="gramStart"/>
      <w:r>
        <w:rPr>
          <w:rFonts w:hint="eastAsia"/>
          <w:color w:val="000000" w:themeColor="text1"/>
        </w:rPr>
        <w:t>含穗茎</w:t>
      </w:r>
      <w:proofErr w:type="gramEnd"/>
      <w:r>
        <w:rPr>
          <w:rFonts w:hint="eastAsia"/>
          <w:color w:val="000000" w:themeColor="text1"/>
        </w:rPr>
        <w:t>兼收玉米收获机、</w:t>
      </w:r>
      <w:proofErr w:type="gramStart"/>
      <w:r>
        <w:rPr>
          <w:rFonts w:hint="eastAsia"/>
          <w:color w:val="000000" w:themeColor="text1"/>
        </w:rPr>
        <w:t>种穗玉米</w:t>
      </w:r>
      <w:proofErr w:type="gramEnd"/>
      <w:r>
        <w:rPr>
          <w:rFonts w:hint="eastAsia"/>
          <w:color w:val="000000" w:themeColor="text1"/>
        </w:rPr>
        <w:t>收获机）总损失率</w:t>
      </w:r>
    </w:p>
    <w:p w:rsidR="00EC4101" w:rsidRDefault="002E0550">
      <w:pPr>
        <w:pStyle w:val="afff2"/>
        <w:ind w:right="-143" w:firstLine="420"/>
        <w:rPr>
          <w:color w:val="000000" w:themeColor="text1"/>
        </w:rPr>
      </w:pPr>
      <w:r>
        <w:rPr>
          <w:color w:val="000000" w:themeColor="text1"/>
        </w:rPr>
        <w:t>在测定区（包括清理区）内，捡起</w:t>
      </w:r>
      <w:r>
        <w:rPr>
          <w:rFonts w:hint="eastAsia"/>
          <w:color w:val="000000" w:themeColor="text1"/>
        </w:rPr>
        <w:t>的</w:t>
      </w:r>
      <w:r>
        <w:rPr>
          <w:color w:val="000000" w:themeColor="text1"/>
        </w:rPr>
        <w:t>全部落地籽粒和</w:t>
      </w:r>
      <w:proofErr w:type="gramStart"/>
      <w:r>
        <w:rPr>
          <w:color w:val="000000" w:themeColor="text1"/>
        </w:rPr>
        <w:t>收集起漏摘</w:t>
      </w:r>
      <w:proofErr w:type="gramEnd"/>
      <w:r>
        <w:rPr>
          <w:color w:val="000000" w:themeColor="text1"/>
        </w:rPr>
        <w:t>、落地的果穗（</w:t>
      </w:r>
      <w:proofErr w:type="gramStart"/>
      <w:r>
        <w:rPr>
          <w:color w:val="000000" w:themeColor="text1"/>
        </w:rPr>
        <w:t>含碎果穗</w:t>
      </w:r>
      <w:proofErr w:type="gramEnd"/>
      <w:r>
        <w:rPr>
          <w:color w:val="000000" w:themeColor="text1"/>
        </w:rPr>
        <w:t>）脱粒</w:t>
      </w:r>
      <w:r>
        <w:rPr>
          <w:rFonts w:hint="eastAsia"/>
          <w:color w:val="000000" w:themeColor="text1"/>
        </w:rPr>
        <w:t>后称重</w:t>
      </w:r>
      <w:r>
        <w:rPr>
          <w:color w:val="000000" w:themeColor="text1"/>
        </w:rPr>
        <w:t>，按式（</w:t>
      </w:r>
      <w:r>
        <w:rPr>
          <w:rFonts w:hint="eastAsia"/>
          <w:color w:val="000000" w:themeColor="text1"/>
        </w:rPr>
        <w:t>2</w:t>
      </w:r>
      <w:r>
        <w:rPr>
          <w:color w:val="000000" w:themeColor="text1"/>
        </w:rPr>
        <w:t>）计算。</w:t>
      </w:r>
    </w:p>
    <w:p w:rsidR="00EC4101" w:rsidRDefault="002E0550">
      <w:pPr>
        <w:pStyle w:val="afff2"/>
        <w:spacing w:line="360" w:lineRule="auto"/>
        <w:ind w:right="-1" w:firstLineChars="1000" w:firstLine="2100"/>
        <w:jc w:val="right"/>
        <w:rPr>
          <w:color w:val="000000" w:themeColor="text1"/>
        </w:rPr>
      </w:pPr>
      <w:r>
        <w:rPr>
          <w:color w:val="000000" w:themeColor="text1"/>
          <w:position w:val="-30"/>
        </w:rPr>
        <w:object w:dxaOrig="1348" w:dyaOrig="687">
          <v:shape id="_x0000_i1028" type="#_x0000_t75" style="width:67.4pt;height:34.35pt" o:ole="">
            <v:imagedata r:id="rId23" o:title=""/>
          </v:shape>
          <o:OLEObject Type="Embed" ProgID="Equation.DSMT4" ShapeID="_x0000_i1028" DrawAspect="Content" ObjectID="_1752587373" r:id="rId24"/>
        </w:object>
      </w:r>
      <w:r>
        <w:rPr>
          <w:rFonts w:hint="eastAsia"/>
          <w:color w:val="000000" w:themeColor="text1"/>
        </w:rPr>
        <w:t>%</w:t>
      </w:r>
      <w:r>
        <w:rPr>
          <w:color w:val="000000" w:themeColor="text1"/>
        </w:rPr>
        <w:t xml:space="preserve"> </w:t>
      </w:r>
      <w:r>
        <w:rPr>
          <w:rFonts w:hint="eastAsia"/>
          <w:color w:val="000000" w:themeColor="text1"/>
        </w:rPr>
        <w:t>……</w:t>
      </w:r>
      <w:proofErr w:type="gramStart"/>
      <w:r>
        <w:rPr>
          <w:rFonts w:hint="eastAsia"/>
          <w:color w:val="000000" w:themeColor="text1"/>
        </w:rPr>
        <w:t>…………</w:t>
      </w:r>
      <w:r>
        <w:rPr>
          <w:rFonts w:hAnsi="宋体" w:hint="eastAsia"/>
          <w:color w:val="000000" w:themeColor="text1"/>
          <w:szCs w:val="21"/>
        </w:rPr>
        <w:t>………………………</w:t>
      </w:r>
      <w:proofErr w:type="gramEnd"/>
      <w:r>
        <w:rPr>
          <w:color w:val="000000" w:themeColor="text1"/>
        </w:rPr>
        <w:t>（</w:t>
      </w:r>
      <w:r>
        <w:rPr>
          <w:rFonts w:hint="eastAsia"/>
          <w:color w:val="000000" w:themeColor="text1"/>
        </w:rPr>
        <w:t>2</w:t>
      </w:r>
      <w:r>
        <w:rPr>
          <w:color w:val="000000" w:themeColor="text1"/>
        </w:rPr>
        <w:t>）</w:t>
      </w:r>
    </w:p>
    <w:p w:rsidR="00EC4101" w:rsidRDefault="002E0550">
      <w:pPr>
        <w:pStyle w:val="afff2"/>
        <w:spacing w:line="360" w:lineRule="auto"/>
        <w:ind w:right="-143" w:firstLine="420"/>
        <w:rPr>
          <w:color w:val="000000" w:themeColor="text1"/>
        </w:rPr>
      </w:pPr>
      <w:r>
        <w:rPr>
          <w:color w:val="000000" w:themeColor="text1"/>
        </w:rPr>
        <w:t>式中：</w:t>
      </w:r>
    </w:p>
    <w:p w:rsidR="00EC4101" w:rsidRDefault="002E0550">
      <w:pPr>
        <w:pStyle w:val="afff2"/>
        <w:snapToGrid w:val="0"/>
        <w:ind w:firstLineChars="195" w:firstLine="409"/>
        <w:rPr>
          <w:color w:val="000000" w:themeColor="text1"/>
        </w:rPr>
      </w:pPr>
      <w:r>
        <w:rPr>
          <w:color w:val="000000" w:themeColor="text1"/>
          <w:position w:val="-12"/>
        </w:rPr>
        <w:object w:dxaOrig="251" w:dyaOrig="357">
          <v:shape id="_x0000_i1029" type="#_x0000_t75" style="width:12.55pt;height:17.85pt" o:ole="">
            <v:imagedata r:id="rId25" o:title=""/>
          </v:shape>
          <o:OLEObject Type="Embed" ProgID="Equation.DSMT4" ShapeID="_x0000_i1029" DrawAspect="Content" ObjectID="_1752587374" r:id="rId26"/>
        </w:object>
      </w:r>
      <w:r>
        <w:rPr>
          <w:rFonts w:hint="eastAsia"/>
          <w:color w:val="000000" w:themeColor="text1"/>
        </w:rPr>
        <w:t>——总损失率；</w:t>
      </w:r>
    </w:p>
    <w:p w:rsidR="00EC4101" w:rsidRDefault="002E0550">
      <w:pPr>
        <w:pStyle w:val="afff2"/>
        <w:snapToGrid w:val="0"/>
        <w:ind w:right="-143" w:firstLineChars="195" w:firstLine="409"/>
        <w:rPr>
          <w:color w:val="000000" w:themeColor="text1"/>
        </w:rPr>
      </w:pPr>
      <w:r>
        <w:rPr>
          <w:color w:val="000000" w:themeColor="text1"/>
        </w:rPr>
        <w:object w:dxaOrig="343" w:dyaOrig="343">
          <v:shape id="_x0000_i1030" type="#_x0000_t75" style="width:17.15pt;height:17.15pt" o:ole="">
            <v:imagedata r:id="rId27" o:title=""/>
          </v:shape>
          <o:OLEObject Type="Embed" ProgID="Equation.3" ShapeID="_x0000_i1030" DrawAspect="Content" ObjectID="_1752587375" r:id="rId28"/>
        </w:object>
      </w:r>
      <w:r>
        <w:rPr>
          <w:color w:val="000000" w:themeColor="text1"/>
        </w:rPr>
        <w:t>——</w:t>
      </w:r>
      <w:r>
        <w:rPr>
          <w:color w:val="000000" w:themeColor="text1"/>
        </w:rPr>
        <w:t>落地籽粒质量以及漏摘、落地果穗（</w:t>
      </w:r>
      <w:proofErr w:type="gramStart"/>
      <w:r>
        <w:rPr>
          <w:color w:val="000000" w:themeColor="text1"/>
        </w:rPr>
        <w:t>含碎果穗</w:t>
      </w:r>
      <w:proofErr w:type="gramEnd"/>
      <w:r>
        <w:rPr>
          <w:color w:val="000000" w:themeColor="text1"/>
        </w:rPr>
        <w:t>）的籽粒质量，单位为克（</w:t>
      </w:r>
      <w:r>
        <w:rPr>
          <w:color w:val="000000" w:themeColor="text1"/>
        </w:rPr>
        <w:t>g</w:t>
      </w:r>
      <w:r>
        <w:rPr>
          <w:color w:val="000000" w:themeColor="text1"/>
        </w:rPr>
        <w:t>）</w:t>
      </w:r>
      <w:r>
        <w:rPr>
          <w:rFonts w:hint="eastAsia"/>
          <w:color w:val="000000" w:themeColor="text1"/>
        </w:rPr>
        <w:t>；</w:t>
      </w:r>
    </w:p>
    <w:p w:rsidR="00EC4101" w:rsidRDefault="002E0550">
      <w:pPr>
        <w:pStyle w:val="afff2"/>
        <w:snapToGrid w:val="0"/>
        <w:ind w:right="-143" w:firstLineChars="195" w:firstLine="409"/>
        <w:rPr>
          <w:color w:val="000000" w:themeColor="text1"/>
        </w:rPr>
      </w:pPr>
      <w:r>
        <w:rPr>
          <w:color w:val="000000" w:themeColor="text1"/>
        </w:rPr>
        <w:object w:dxaOrig="304" w:dyaOrig="343">
          <v:shape id="_x0000_i1031" type="#_x0000_t75" style="width:15.2pt;height:17.15pt" o:ole="">
            <v:imagedata r:id="rId29" o:title=""/>
          </v:shape>
          <o:OLEObject Type="Embed" ProgID="Equation.3" ShapeID="_x0000_i1031" DrawAspect="Content" ObjectID="_1752587376" r:id="rId30"/>
        </w:object>
      </w:r>
      <w:r>
        <w:rPr>
          <w:color w:val="000000" w:themeColor="text1"/>
        </w:rPr>
        <w:t>——</w:t>
      </w:r>
      <w:r>
        <w:rPr>
          <w:color w:val="000000" w:themeColor="text1"/>
        </w:rPr>
        <w:t>籽粒总质量，</w:t>
      </w:r>
      <w:r>
        <w:rPr>
          <w:rFonts w:hint="eastAsia"/>
          <w:color w:val="000000" w:themeColor="text1"/>
        </w:rPr>
        <w:t>允许用计算的方法折算（</w:t>
      </w:r>
      <w:r>
        <w:rPr>
          <w:rFonts w:hAnsi="宋体" w:hint="eastAsia"/>
          <w:color w:val="000000" w:themeColor="text1"/>
        </w:rPr>
        <w:t>单穗籽粒平均质量</w:t>
      </w:r>
      <w:r>
        <w:rPr>
          <w:rFonts w:hint="eastAsia"/>
          <w:color w:val="000000" w:themeColor="text1"/>
        </w:rPr>
        <w:t>×测定区内果穗数），</w:t>
      </w:r>
      <w:r>
        <w:rPr>
          <w:color w:val="000000" w:themeColor="text1"/>
        </w:rPr>
        <w:t>单位为克（</w:t>
      </w:r>
      <w:r>
        <w:rPr>
          <w:color w:val="000000" w:themeColor="text1"/>
        </w:rPr>
        <w:t>g</w:t>
      </w:r>
      <w:r>
        <w:rPr>
          <w:color w:val="000000" w:themeColor="text1"/>
        </w:rPr>
        <w:t>）</w:t>
      </w:r>
      <w:r>
        <w:rPr>
          <w:rFonts w:hint="eastAsia"/>
          <w:color w:val="000000" w:themeColor="text1"/>
        </w:rPr>
        <w:t>。</w:t>
      </w:r>
    </w:p>
    <w:p w:rsidR="00EC4101" w:rsidRDefault="002E0550">
      <w:pPr>
        <w:pStyle w:val="af6"/>
        <w:numPr>
          <w:ilvl w:val="0"/>
          <w:numId w:val="0"/>
        </w:numPr>
        <w:tabs>
          <w:tab w:val="left" w:pos="735"/>
        </w:tabs>
        <w:ind w:firstLineChars="200" w:firstLine="420"/>
        <w:rPr>
          <w:color w:val="000000" w:themeColor="text1"/>
        </w:rPr>
      </w:pPr>
      <w:r>
        <w:rPr>
          <w:rFonts w:hint="eastAsia"/>
          <w:color w:val="000000" w:themeColor="text1"/>
        </w:rPr>
        <w:t>2</w:t>
      </w:r>
      <w:r>
        <w:rPr>
          <w:rFonts w:hint="eastAsia"/>
          <w:color w:val="000000" w:themeColor="text1"/>
        </w:rPr>
        <w:t>）籽粒收获机型总损失率</w:t>
      </w:r>
    </w:p>
    <w:p w:rsidR="00EC4101" w:rsidRDefault="002E0550">
      <w:pPr>
        <w:pStyle w:val="afff2"/>
        <w:ind w:right="-142" w:firstLine="420"/>
        <w:rPr>
          <w:color w:val="000000" w:themeColor="text1"/>
        </w:rPr>
      </w:pPr>
      <w:r>
        <w:rPr>
          <w:color w:val="000000" w:themeColor="text1"/>
        </w:rPr>
        <w:t>在测定区（包括清理区）内，捡起全部落地籽粒和</w:t>
      </w:r>
      <w:proofErr w:type="gramStart"/>
      <w:r>
        <w:rPr>
          <w:color w:val="000000" w:themeColor="text1"/>
        </w:rPr>
        <w:t>收集起漏摘</w:t>
      </w:r>
      <w:proofErr w:type="gramEnd"/>
      <w:r>
        <w:rPr>
          <w:color w:val="000000" w:themeColor="text1"/>
        </w:rPr>
        <w:t>、落地的果穗（</w:t>
      </w:r>
      <w:proofErr w:type="gramStart"/>
      <w:r>
        <w:rPr>
          <w:color w:val="000000" w:themeColor="text1"/>
        </w:rPr>
        <w:t>含碎果穗</w:t>
      </w:r>
      <w:proofErr w:type="gramEnd"/>
      <w:r>
        <w:rPr>
          <w:color w:val="000000" w:themeColor="text1"/>
        </w:rPr>
        <w:t>）并脱粒，称其质量，按式（</w:t>
      </w:r>
      <w:r>
        <w:rPr>
          <w:rFonts w:hint="eastAsia"/>
          <w:color w:val="000000" w:themeColor="text1"/>
        </w:rPr>
        <w:t>3</w:t>
      </w:r>
      <w:r>
        <w:rPr>
          <w:color w:val="000000" w:themeColor="text1"/>
        </w:rPr>
        <w:t>）计算。</w:t>
      </w:r>
    </w:p>
    <w:p w:rsidR="00EC4101" w:rsidRDefault="002E0550">
      <w:pPr>
        <w:pStyle w:val="afff2"/>
        <w:spacing w:line="360" w:lineRule="auto"/>
        <w:ind w:right="-1" w:firstLineChars="1745" w:firstLine="3664"/>
        <w:rPr>
          <w:color w:val="000000" w:themeColor="text1"/>
        </w:rPr>
      </w:pPr>
      <w:r>
        <w:rPr>
          <w:color w:val="000000" w:themeColor="text1"/>
          <w:position w:val="-30"/>
        </w:rPr>
        <w:object w:dxaOrig="1348" w:dyaOrig="700">
          <v:shape id="_x0000_i1032" type="#_x0000_t75" style="width:67.4pt;height:35pt" o:ole="">
            <v:imagedata r:id="rId31" o:title=""/>
          </v:shape>
          <o:OLEObject Type="Embed" ProgID="Equation.DSMT4" ShapeID="_x0000_i1032" DrawAspect="Content" ObjectID="_1752587377" r:id="rId32"/>
        </w:object>
      </w:r>
      <w:r>
        <w:rPr>
          <w:rFonts w:hint="eastAsia"/>
          <w:color w:val="000000" w:themeColor="text1"/>
        </w:rPr>
        <w:t>%</w:t>
      </w:r>
      <w:r>
        <w:rPr>
          <w:color w:val="000000" w:themeColor="text1"/>
        </w:rPr>
        <w:t xml:space="preserve"> </w:t>
      </w:r>
      <w:r>
        <w:rPr>
          <w:rFonts w:hint="eastAsia"/>
          <w:color w:val="000000" w:themeColor="text1"/>
        </w:rPr>
        <w:t>……</w:t>
      </w:r>
      <w:proofErr w:type="gramStart"/>
      <w:r>
        <w:rPr>
          <w:rFonts w:hint="eastAsia"/>
          <w:color w:val="000000" w:themeColor="text1"/>
        </w:rPr>
        <w:t>…………</w:t>
      </w:r>
      <w:r>
        <w:rPr>
          <w:rFonts w:hAnsi="宋体" w:hint="eastAsia"/>
          <w:color w:val="000000" w:themeColor="text1"/>
          <w:szCs w:val="21"/>
        </w:rPr>
        <w:t>…………………………</w:t>
      </w:r>
      <w:proofErr w:type="gramEnd"/>
      <w:r>
        <w:rPr>
          <w:color w:val="000000" w:themeColor="text1"/>
        </w:rPr>
        <w:t>（</w:t>
      </w:r>
      <w:r>
        <w:rPr>
          <w:rFonts w:hint="eastAsia"/>
          <w:color w:val="000000" w:themeColor="text1"/>
        </w:rPr>
        <w:t>3</w:t>
      </w:r>
      <w:r>
        <w:rPr>
          <w:color w:val="000000" w:themeColor="text1"/>
        </w:rPr>
        <w:t>）</w:t>
      </w:r>
    </w:p>
    <w:p w:rsidR="00EC4101" w:rsidRDefault="002E0550">
      <w:pPr>
        <w:pStyle w:val="afff2"/>
        <w:spacing w:line="360" w:lineRule="auto"/>
        <w:ind w:right="-143" w:firstLine="420"/>
        <w:rPr>
          <w:color w:val="000000" w:themeColor="text1"/>
        </w:rPr>
      </w:pPr>
      <w:r>
        <w:rPr>
          <w:color w:val="000000" w:themeColor="text1"/>
        </w:rPr>
        <w:t>式中：</w:t>
      </w:r>
    </w:p>
    <w:p w:rsidR="00EC4101" w:rsidRDefault="002E0550">
      <w:pPr>
        <w:pStyle w:val="afff2"/>
        <w:snapToGrid w:val="0"/>
        <w:ind w:right="-143" w:firstLineChars="195" w:firstLine="409"/>
        <w:rPr>
          <w:color w:val="000000" w:themeColor="text1"/>
        </w:rPr>
      </w:pPr>
      <w:r>
        <w:rPr>
          <w:color w:val="000000" w:themeColor="text1"/>
          <w:position w:val="-12"/>
        </w:rPr>
        <w:object w:dxaOrig="251" w:dyaOrig="357">
          <v:shape id="_x0000_i1033" type="#_x0000_t75" style="width:12.55pt;height:17.85pt" o:ole="">
            <v:imagedata r:id="rId33" o:title=""/>
          </v:shape>
          <o:OLEObject Type="Embed" ProgID="Equation.DSMT4" ShapeID="_x0000_i1033" DrawAspect="Content" ObjectID="_1752587378" r:id="rId34"/>
        </w:object>
      </w:r>
      <w:r>
        <w:rPr>
          <w:color w:val="000000" w:themeColor="text1"/>
        </w:rPr>
        <w:t>——</w:t>
      </w:r>
      <w:r>
        <w:rPr>
          <w:color w:val="000000" w:themeColor="text1"/>
        </w:rPr>
        <w:t>总损失率；</w:t>
      </w:r>
    </w:p>
    <w:p w:rsidR="00EC4101" w:rsidRDefault="002E0550">
      <w:pPr>
        <w:pStyle w:val="afff2"/>
        <w:snapToGrid w:val="0"/>
        <w:ind w:right="-143" w:firstLineChars="195" w:firstLine="409"/>
        <w:rPr>
          <w:color w:val="000000" w:themeColor="text1"/>
        </w:rPr>
      </w:pPr>
      <w:r>
        <w:rPr>
          <w:color w:val="000000" w:themeColor="text1"/>
        </w:rPr>
        <w:object w:dxaOrig="304" w:dyaOrig="343">
          <v:shape id="_x0000_i1034" type="#_x0000_t75" style="width:15.2pt;height:17.15pt" o:ole="">
            <v:imagedata r:id="rId29" o:title=""/>
          </v:shape>
          <o:OLEObject Type="Embed" ProgID="Equation.3" ShapeID="_x0000_i1034" DrawAspect="Content" ObjectID="_1752587379" r:id="rId35"/>
        </w:object>
      </w:r>
      <w:r>
        <w:rPr>
          <w:color w:val="000000" w:themeColor="text1"/>
        </w:rPr>
        <w:t>——</w:t>
      </w:r>
      <w:r>
        <w:rPr>
          <w:color w:val="000000" w:themeColor="text1"/>
        </w:rPr>
        <w:t>籽粒总质量，</w:t>
      </w:r>
      <w:r>
        <w:rPr>
          <w:color w:val="000000" w:themeColor="text1"/>
        </w:rPr>
        <w:object w:dxaOrig="304" w:dyaOrig="343">
          <v:shape id="_x0000_i1035" type="#_x0000_t75" style="width:15.2pt;height:17.15pt" o:ole="">
            <v:imagedata r:id="rId29" o:title=""/>
          </v:shape>
          <o:OLEObject Type="Embed" ProgID="Equation.3" ShapeID="_x0000_i1035" DrawAspect="Content" ObjectID="_1752587380" r:id="rId36"/>
        </w:object>
      </w:r>
      <w:r>
        <w:rPr>
          <w:color w:val="000000" w:themeColor="text1"/>
        </w:rPr>
        <w:t>=</w:t>
      </w:r>
      <w:r>
        <w:rPr>
          <w:color w:val="000000" w:themeColor="text1"/>
        </w:rPr>
        <w:object w:dxaOrig="304" w:dyaOrig="357">
          <v:shape id="_x0000_i1036" type="#_x0000_t75" style="width:15.2pt;height:17.85pt" o:ole="">
            <v:imagedata r:id="rId37" o:title=""/>
          </v:shape>
          <o:OLEObject Type="Embed" ProgID="Equation.3" ShapeID="_x0000_i1036" DrawAspect="Content" ObjectID="_1752587381" r:id="rId38"/>
        </w:object>
      </w:r>
      <w:r>
        <w:rPr>
          <w:color w:val="000000" w:themeColor="text1"/>
        </w:rPr>
        <w:t>+</w:t>
      </w:r>
      <w:r>
        <w:rPr>
          <w:color w:val="000000" w:themeColor="text1"/>
        </w:rPr>
        <w:object w:dxaOrig="343" w:dyaOrig="343">
          <v:shape id="_x0000_i1037" type="#_x0000_t75" style="width:17.15pt;height:17.15pt" o:ole="">
            <v:imagedata r:id="rId39" o:title=""/>
          </v:shape>
          <o:OLEObject Type="Embed" ProgID="Equation.3" ShapeID="_x0000_i1037" DrawAspect="Content" ObjectID="_1752587382" r:id="rId40"/>
        </w:object>
      </w:r>
      <w:r>
        <w:rPr>
          <w:color w:val="000000" w:themeColor="text1"/>
        </w:rPr>
        <w:t>，单位为克（</w:t>
      </w:r>
      <w:r>
        <w:rPr>
          <w:color w:val="000000" w:themeColor="text1"/>
        </w:rPr>
        <w:t>g</w:t>
      </w:r>
      <w:r>
        <w:rPr>
          <w:color w:val="000000" w:themeColor="text1"/>
        </w:rPr>
        <w:t>）；</w:t>
      </w:r>
    </w:p>
    <w:p w:rsidR="00EC4101" w:rsidRDefault="002E0550">
      <w:pPr>
        <w:pStyle w:val="afff2"/>
        <w:snapToGrid w:val="0"/>
        <w:ind w:right="-143" w:firstLineChars="195" w:firstLine="409"/>
        <w:rPr>
          <w:color w:val="000000" w:themeColor="text1"/>
        </w:rPr>
      </w:pPr>
      <w:r>
        <w:rPr>
          <w:color w:val="000000" w:themeColor="text1"/>
        </w:rPr>
        <w:object w:dxaOrig="304" w:dyaOrig="357">
          <v:shape id="_x0000_i1038" type="#_x0000_t75" style="width:15.2pt;height:17.85pt" o:ole="">
            <v:imagedata r:id="rId37" o:title=""/>
          </v:shape>
          <o:OLEObject Type="Embed" ProgID="Equation.3" ShapeID="_x0000_i1038" DrawAspect="Content" ObjectID="_1752587383" r:id="rId41"/>
        </w:object>
      </w:r>
      <w:r>
        <w:rPr>
          <w:color w:val="000000" w:themeColor="text1"/>
        </w:rPr>
        <w:t>——</w:t>
      </w:r>
      <w:r>
        <w:rPr>
          <w:color w:val="000000" w:themeColor="text1"/>
        </w:rPr>
        <w:t>测定区内接取的籽粒质量</w:t>
      </w:r>
      <w:r>
        <w:rPr>
          <w:color w:val="000000" w:themeColor="text1"/>
        </w:rPr>
        <w:t>×</w:t>
      </w:r>
      <w:r>
        <w:rPr>
          <w:color w:val="000000" w:themeColor="text1"/>
        </w:rPr>
        <w:t>（</w:t>
      </w:r>
      <w:r>
        <w:rPr>
          <w:color w:val="000000" w:themeColor="text1"/>
        </w:rPr>
        <w:t>1-</w:t>
      </w:r>
      <w:r>
        <w:rPr>
          <w:color w:val="000000" w:themeColor="text1"/>
        </w:rPr>
        <w:t>籽粒含杂率</w:t>
      </w:r>
      <w:r>
        <w:rPr>
          <w:color w:val="000000" w:themeColor="text1"/>
          <w:position w:val="-12"/>
        </w:rPr>
        <w:object w:dxaOrig="304" w:dyaOrig="357">
          <v:shape id="_x0000_i1039" type="#_x0000_t75" style="width:15.2pt;height:17.85pt" o:ole="">
            <v:imagedata r:id="rId42" o:title=""/>
          </v:shape>
          <o:OLEObject Type="Embed" ProgID="Equation.DSMT4" ShapeID="_x0000_i1039" DrawAspect="Content" ObjectID="_1752587384" r:id="rId43"/>
        </w:object>
      </w:r>
      <w:r>
        <w:rPr>
          <w:color w:val="000000" w:themeColor="text1"/>
        </w:rPr>
        <w:t>），单位为克（</w:t>
      </w:r>
      <w:r>
        <w:rPr>
          <w:color w:val="000000" w:themeColor="text1"/>
        </w:rPr>
        <w:t>g</w:t>
      </w:r>
      <w:r>
        <w:rPr>
          <w:color w:val="000000" w:themeColor="text1"/>
        </w:rPr>
        <w:t>）；</w:t>
      </w:r>
    </w:p>
    <w:p w:rsidR="00EC4101" w:rsidRDefault="002E0550">
      <w:pPr>
        <w:pStyle w:val="afff2"/>
        <w:snapToGrid w:val="0"/>
        <w:ind w:right="-143" w:firstLineChars="195" w:firstLine="409"/>
        <w:rPr>
          <w:color w:val="000000" w:themeColor="text1"/>
        </w:rPr>
      </w:pPr>
      <w:r>
        <w:rPr>
          <w:color w:val="000000" w:themeColor="text1"/>
        </w:rPr>
        <w:object w:dxaOrig="343" w:dyaOrig="343">
          <v:shape id="_x0000_i1040" type="#_x0000_t75" style="width:17.15pt;height:17.15pt" o:ole="">
            <v:imagedata r:id="rId27" o:title=""/>
          </v:shape>
          <o:OLEObject Type="Embed" ProgID="Equation.3" ShapeID="_x0000_i1040" DrawAspect="Content" ObjectID="_1752587385" r:id="rId44"/>
        </w:object>
      </w:r>
      <w:r>
        <w:rPr>
          <w:color w:val="000000" w:themeColor="text1"/>
        </w:rPr>
        <w:t>——</w:t>
      </w:r>
      <w:r>
        <w:rPr>
          <w:color w:val="000000" w:themeColor="text1"/>
        </w:rPr>
        <w:t>落地籽粒质量以及漏摘、落地果穗（</w:t>
      </w:r>
      <w:proofErr w:type="gramStart"/>
      <w:r>
        <w:rPr>
          <w:color w:val="000000" w:themeColor="text1"/>
        </w:rPr>
        <w:t>含碎果穗</w:t>
      </w:r>
      <w:proofErr w:type="gramEnd"/>
      <w:r>
        <w:rPr>
          <w:color w:val="000000" w:themeColor="text1"/>
        </w:rPr>
        <w:t>）的籽粒质量，单位为克（</w:t>
      </w:r>
      <w:r>
        <w:rPr>
          <w:color w:val="000000" w:themeColor="text1"/>
        </w:rPr>
        <w:t>g</w:t>
      </w:r>
      <w:r>
        <w:rPr>
          <w:color w:val="000000" w:themeColor="text1"/>
        </w:rPr>
        <w:t>）。</w:t>
      </w:r>
    </w:p>
    <w:p w:rsidR="00EC4101" w:rsidRDefault="002E0550">
      <w:pPr>
        <w:pStyle w:val="afff2"/>
        <w:ind w:firstLine="420"/>
        <w:rPr>
          <w:color w:val="000000" w:themeColor="text1"/>
        </w:rPr>
      </w:pPr>
      <w:r>
        <w:rPr>
          <w:rFonts w:hint="eastAsia"/>
          <w:color w:val="000000" w:themeColor="text1"/>
        </w:rPr>
        <w:t>c</w:t>
      </w:r>
      <w:r>
        <w:rPr>
          <w:rFonts w:hint="eastAsia"/>
          <w:color w:val="000000" w:themeColor="text1"/>
        </w:rPr>
        <w:t>）苞叶剥净率</w:t>
      </w:r>
    </w:p>
    <w:p w:rsidR="00EC4101" w:rsidRDefault="002E0550">
      <w:pPr>
        <w:pStyle w:val="afff2"/>
        <w:ind w:firstLine="420"/>
        <w:rPr>
          <w:color w:val="000000" w:themeColor="text1"/>
        </w:rPr>
      </w:pPr>
      <w:r>
        <w:rPr>
          <w:rFonts w:hint="eastAsia"/>
          <w:color w:val="000000" w:themeColor="text1"/>
        </w:rPr>
        <w:t>在测定区内，从果穗</w:t>
      </w:r>
      <w:proofErr w:type="gramStart"/>
      <w:r>
        <w:rPr>
          <w:rFonts w:hint="eastAsia"/>
          <w:color w:val="000000" w:themeColor="text1"/>
        </w:rPr>
        <w:t>升运器出口</w:t>
      </w:r>
      <w:proofErr w:type="gramEnd"/>
      <w:r>
        <w:rPr>
          <w:rFonts w:hint="eastAsia"/>
          <w:color w:val="000000" w:themeColor="text1"/>
        </w:rPr>
        <w:t>接取的果穗中，拣出苞叶多于或等于</w:t>
      </w:r>
      <w:r>
        <w:rPr>
          <w:color w:val="000000" w:themeColor="text1"/>
        </w:rPr>
        <w:t>3</w:t>
      </w:r>
      <w:r>
        <w:rPr>
          <w:rFonts w:hint="eastAsia"/>
          <w:color w:val="000000" w:themeColor="text1"/>
        </w:rPr>
        <w:t>片</w:t>
      </w:r>
      <w:r>
        <w:rPr>
          <w:color w:val="000000" w:themeColor="text1"/>
        </w:rPr>
        <w:t>(</w:t>
      </w:r>
      <w:r>
        <w:rPr>
          <w:rFonts w:hint="eastAsia"/>
          <w:color w:val="000000" w:themeColor="text1"/>
        </w:rPr>
        <w:t>超过</w:t>
      </w:r>
      <w:r>
        <w:rPr>
          <w:rFonts w:hint="eastAsia"/>
          <w:color w:val="000000" w:themeColor="text1"/>
        </w:rPr>
        <w:t>2/3</w:t>
      </w:r>
      <w:r>
        <w:rPr>
          <w:rFonts w:hint="eastAsia"/>
          <w:color w:val="000000" w:themeColor="text1"/>
        </w:rPr>
        <w:t>的</w:t>
      </w:r>
      <w:proofErr w:type="gramStart"/>
      <w:r>
        <w:rPr>
          <w:rFonts w:hint="eastAsia"/>
          <w:color w:val="000000" w:themeColor="text1"/>
        </w:rPr>
        <w:t>整叶算</w:t>
      </w:r>
      <w:r>
        <w:rPr>
          <w:rFonts w:hint="eastAsia"/>
          <w:color w:val="000000" w:themeColor="text1"/>
        </w:rPr>
        <w:t>1</w:t>
      </w:r>
      <w:r>
        <w:rPr>
          <w:rFonts w:hint="eastAsia"/>
          <w:color w:val="000000" w:themeColor="text1"/>
        </w:rPr>
        <w:t>片</w:t>
      </w:r>
      <w:proofErr w:type="gramEnd"/>
      <w:r>
        <w:rPr>
          <w:color w:val="000000" w:themeColor="text1"/>
        </w:rPr>
        <w:t>)</w:t>
      </w:r>
      <w:r>
        <w:rPr>
          <w:rFonts w:hint="eastAsia"/>
          <w:color w:val="000000" w:themeColor="text1"/>
        </w:rPr>
        <w:t>的果穗，按式（</w:t>
      </w:r>
      <w:r>
        <w:rPr>
          <w:rFonts w:hint="eastAsia"/>
          <w:color w:val="000000" w:themeColor="text1"/>
        </w:rPr>
        <w:t>4</w:t>
      </w:r>
      <w:r>
        <w:rPr>
          <w:rFonts w:hint="eastAsia"/>
          <w:color w:val="000000" w:themeColor="text1"/>
        </w:rPr>
        <w:t>）计算。</w:t>
      </w:r>
    </w:p>
    <w:p w:rsidR="00EC4101" w:rsidRDefault="002E0550">
      <w:pPr>
        <w:pStyle w:val="afff2"/>
        <w:ind w:firstLineChars="600" w:firstLine="1680"/>
        <w:jc w:val="right"/>
        <w:rPr>
          <w:bCs/>
          <w:color w:val="000000" w:themeColor="text1"/>
          <w:szCs w:val="21"/>
        </w:rPr>
      </w:pPr>
      <w:r>
        <w:rPr>
          <w:rFonts w:hAnsi="宋体"/>
          <w:color w:val="000000" w:themeColor="text1"/>
          <w:position w:val="-24"/>
          <w:sz w:val="28"/>
          <w:szCs w:val="28"/>
        </w:rPr>
        <w:object w:dxaOrig="1876" w:dyaOrig="647">
          <v:shape id="_x0000_i1041" type="#_x0000_t75" style="width:93.8pt;height:32.35pt" o:ole="" fillcolor="#6d6d6d">
            <v:imagedata r:id="rId45" o:title=""/>
          </v:shape>
          <o:OLEObject Type="Embed" ProgID="Equation.3" ShapeID="_x0000_i1041" DrawAspect="Content" ObjectID="_1752587386" r:id="rId46"/>
        </w:object>
      </w:r>
      <w:r>
        <w:rPr>
          <w:rFonts w:hAnsi="宋体" w:hint="eastAsia"/>
          <w:color w:val="000000" w:themeColor="text1"/>
          <w:szCs w:val="21"/>
        </w:rPr>
        <w:t>……</w:t>
      </w:r>
      <w:proofErr w:type="gramStart"/>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4</w:t>
      </w:r>
      <w:r>
        <w:rPr>
          <w:rFonts w:hint="eastAsia"/>
          <w:bCs/>
          <w:color w:val="000000" w:themeColor="text1"/>
          <w:szCs w:val="21"/>
        </w:rPr>
        <w:t>）</w:t>
      </w:r>
    </w:p>
    <w:p w:rsidR="00EC4101" w:rsidRDefault="002E0550">
      <w:pPr>
        <w:pStyle w:val="afff2"/>
        <w:ind w:firstLine="420"/>
        <w:rPr>
          <w:color w:val="000000" w:themeColor="text1"/>
        </w:rPr>
      </w:pPr>
      <w:r>
        <w:rPr>
          <w:rFonts w:hint="eastAsia"/>
          <w:color w:val="000000" w:themeColor="text1"/>
        </w:rPr>
        <w:t>式中：</w:t>
      </w:r>
    </w:p>
    <w:p w:rsidR="00EC4101" w:rsidRDefault="002E0550">
      <w:pPr>
        <w:pStyle w:val="afff2"/>
        <w:snapToGrid w:val="0"/>
        <w:ind w:firstLine="420"/>
        <w:rPr>
          <w:color w:val="000000" w:themeColor="text1"/>
        </w:rPr>
      </w:pPr>
      <w:r>
        <w:rPr>
          <w:color w:val="000000" w:themeColor="text1"/>
          <w:position w:val="-4"/>
        </w:rPr>
        <w:object w:dxaOrig="238" w:dyaOrig="251">
          <v:shape id="_x0000_i1042" type="#_x0000_t75" style="width:11.9pt;height:12.55pt" o:ole="">
            <v:imagedata r:id="rId47" o:title=""/>
          </v:shape>
          <o:OLEObject Type="Embed" ProgID="Equation.3" ShapeID="_x0000_i1042" DrawAspect="Content" ObjectID="_1752587387" r:id="rId48"/>
        </w:object>
      </w:r>
      <w:r>
        <w:rPr>
          <w:rFonts w:hint="eastAsia"/>
          <w:color w:val="000000" w:themeColor="text1"/>
        </w:rPr>
        <w:t xml:space="preserve"> </w:t>
      </w:r>
      <w:r>
        <w:rPr>
          <w:rFonts w:hint="eastAsia"/>
          <w:bCs/>
          <w:color w:val="000000" w:themeColor="text1"/>
          <w:szCs w:val="21"/>
        </w:rPr>
        <w:t>——</w:t>
      </w:r>
      <w:r>
        <w:rPr>
          <w:rFonts w:hint="eastAsia"/>
          <w:color w:val="000000" w:themeColor="text1"/>
        </w:rPr>
        <w:t>苞叶剥净率</w:t>
      </w:r>
      <w:r>
        <w:rPr>
          <w:rFonts w:hint="eastAsia"/>
          <w:bCs/>
          <w:color w:val="000000" w:themeColor="text1"/>
          <w:szCs w:val="21"/>
        </w:rPr>
        <w:t>；</w:t>
      </w:r>
    </w:p>
    <w:p w:rsidR="00EC4101" w:rsidRDefault="002E0550">
      <w:pPr>
        <w:pStyle w:val="afff2"/>
        <w:snapToGrid w:val="0"/>
        <w:ind w:firstLine="420"/>
        <w:rPr>
          <w:color w:val="000000" w:themeColor="text1"/>
        </w:rPr>
      </w:pPr>
      <w:r>
        <w:rPr>
          <w:color w:val="000000" w:themeColor="text1"/>
          <w:position w:val="-14"/>
        </w:rPr>
        <w:object w:dxaOrig="304" w:dyaOrig="383">
          <v:shape id="_x0000_i1043" type="#_x0000_t75" style="width:15.2pt;height:19.15pt" o:ole="">
            <v:imagedata r:id="rId49" o:title=""/>
          </v:shape>
          <o:OLEObject Type="Embed" ProgID="Equation.3" ShapeID="_x0000_i1043" DrawAspect="Content" ObjectID="_1752587388" r:id="rId50"/>
        </w:object>
      </w:r>
      <w:r>
        <w:rPr>
          <w:rFonts w:hint="eastAsia"/>
          <w:bCs/>
          <w:color w:val="000000" w:themeColor="text1"/>
          <w:szCs w:val="21"/>
        </w:rPr>
        <w:t>——未</w:t>
      </w:r>
      <w:r>
        <w:rPr>
          <w:rFonts w:hint="eastAsia"/>
          <w:color w:val="000000" w:themeColor="text1"/>
        </w:rPr>
        <w:t>剥净苞叶</w:t>
      </w:r>
      <w:r>
        <w:rPr>
          <w:rFonts w:hint="eastAsia"/>
          <w:bCs/>
          <w:color w:val="000000" w:themeColor="text1"/>
          <w:szCs w:val="21"/>
        </w:rPr>
        <w:t>果穗数，</w:t>
      </w:r>
      <w:r>
        <w:rPr>
          <w:rFonts w:hint="eastAsia"/>
          <w:color w:val="000000" w:themeColor="text1"/>
        </w:rPr>
        <w:t>单位为</w:t>
      </w:r>
      <w:r>
        <w:rPr>
          <w:rFonts w:hint="eastAsia"/>
          <w:bCs/>
          <w:color w:val="000000" w:themeColor="text1"/>
          <w:szCs w:val="21"/>
        </w:rPr>
        <w:t>个；</w:t>
      </w:r>
    </w:p>
    <w:p w:rsidR="00EC4101" w:rsidRDefault="002E0550">
      <w:pPr>
        <w:pStyle w:val="afff2"/>
        <w:snapToGrid w:val="0"/>
        <w:ind w:firstLine="420"/>
        <w:rPr>
          <w:color w:val="000000" w:themeColor="text1"/>
        </w:rPr>
      </w:pPr>
      <w:r>
        <w:rPr>
          <w:color w:val="000000" w:themeColor="text1"/>
          <w:position w:val="-6"/>
        </w:rPr>
        <w:object w:dxaOrig="251" w:dyaOrig="277">
          <v:shape id="_x0000_i1044" type="#_x0000_t75" style="width:12.55pt;height:13.85pt" o:ole="">
            <v:imagedata r:id="rId51" o:title=""/>
          </v:shape>
          <o:OLEObject Type="Embed" ProgID="Equation.3" ShapeID="_x0000_i1044" DrawAspect="Content" ObjectID="_1752587389" r:id="rId52"/>
        </w:object>
      </w:r>
      <w:r>
        <w:rPr>
          <w:rFonts w:hint="eastAsia"/>
          <w:color w:val="000000" w:themeColor="text1"/>
        </w:rPr>
        <w:t xml:space="preserve"> </w:t>
      </w:r>
      <w:r>
        <w:rPr>
          <w:rFonts w:hint="eastAsia"/>
          <w:color w:val="000000" w:themeColor="text1"/>
        </w:rPr>
        <w:t>——</w:t>
      </w:r>
      <w:r>
        <w:rPr>
          <w:rFonts w:hint="eastAsia"/>
          <w:bCs/>
          <w:color w:val="000000" w:themeColor="text1"/>
          <w:szCs w:val="21"/>
        </w:rPr>
        <w:t>接取果穗总数，</w:t>
      </w:r>
      <w:r>
        <w:rPr>
          <w:rFonts w:hint="eastAsia"/>
          <w:color w:val="000000" w:themeColor="text1"/>
        </w:rPr>
        <w:t>单位为</w:t>
      </w:r>
      <w:r>
        <w:rPr>
          <w:rFonts w:hint="eastAsia"/>
          <w:bCs/>
          <w:color w:val="000000" w:themeColor="text1"/>
          <w:szCs w:val="21"/>
        </w:rPr>
        <w:t>个。</w:t>
      </w:r>
    </w:p>
    <w:p w:rsidR="00EC4101" w:rsidRDefault="002E0550">
      <w:pPr>
        <w:pStyle w:val="afff2"/>
        <w:ind w:firstLine="420"/>
        <w:rPr>
          <w:color w:val="000000" w:themeColor="text1"/>
        </w:rPr>
      </w:pPr>
      <w:r>
        <w:rPr>
          <w:rFonts w:hint="eastAsia"/>
          <w:color w:val="000000" w:themeColor="text1"/>
        </w:rPr>
        <w:t>d</w:t>
      </w:r>
      <w:r>
        <w:rPr>
          <w:rFonts w:hint="eastAsia"/>
          <w:color w:val="000000" w:themeColor="text1"/>
        </w:rPr>
        <w:t>）果穗含杂率</w:t>
      </w:r>
    </w:p>
    <w:p w:rsidR="00EC4101" w:rsidRDefault="002E0550">
      <w:pPr>
        <w:pStyle w:val="afff2"/>
        <w:ind w:firstLine="420"/>
        <w:rPr>
          <w:color w:val="000000" w:themeColor="text1"/>
        </w:rPr>
      </w:pPr>
      <w:r>
        <w:rPr>
          <w:rFonts w:hint="eastAsia"/>
          <w:color w:val="000000" w:themeColor="text1"/>
        </w:rPr>
        <w:t>在测定区内，</w:t>
      </w:r>
      <w:proofErr w:type="gramStart"/>
      <w:r>
        <w:rPr>
          <w:rFonts w:hint="eastAsia"/>
          <w:color w:val="000000" w:themeColor="text1"/>
        </w:rPr>
        <w:t>接取粮箱收获</w:t>
      </w:r>
      <w:proofErr w:type="gramEnd"/>
      <w:r>
        <w:rPr>
          <w:rFonts w:hint="eastAsia"/>
          <w:color w:val="000000" w:themeColor="text1"/>
        </w:rPr>
        <w:t>物，分别称出</w:t>
      </w:r>
      <w:proofErr w:type="gramStart"/>
      <w:r>
        <w:rPr>
          <w:rFonts w:hint="eastAsia"/>
          <w:color w:val="000000" w:themeColor="text1"/>
        </w:rPr>
        <w:t>接取物</w:t>
      </w:r>
      <w:proofErr w:type="gramEnd"/>
      <w:r>
        <w:rPr>
          <w:rFonts w:hint="eastAsia"/>
          <w:color w:val="000000" w:themeColor="text1"/>
        </w:rPr>
        <w:t>总质量及杂物</w:t>
      </w:r>
      <w:r>
        <w:rPr>
          <w:color w:val="000000" w:themeColor="text1"/>
        </w:rPr>
        <w:t>(</w:t>
      </w:r>
      <w:r>
        <w:rPr>
          <w:rFonts w:hint="eastAsia"/>
          <w:color w:val="000000" w:themeColor="text1"/>
        </w:rPr>
        <w:t>包括泥土、砂石、茎叶和杂草等</w:t>
      </w:r>
      <w:r>
        <w:rPr>
          <w:color w:val="000000" w:themeColor="text1"/>
        </w:rPr>
        <w:t>)</w:t>
      </w:r>
      <w:r>
        <w:rPr>
          <w:rFonts w:hint="eastAsia"/>
          <w:color w:val="000000" w:themeColor="text1"/>
        </w:rPr>
        <w:t>质量，按式</w:t>
      </w:r>
      <w:r>
        <w:rPr>
          <w:color w:val="000000" w:themeColor="text1"/>
        </w:rPr>
        <w:t>(</w:t>
      </w:r>
      <w:r>
        <w:rPr>
          <w:rFonts w:hint="eastAsia"/>
          <w:color w:val="000000" w:themeColor="text1"/>
        </w:rPr>
        <w:t>5</w:t>
      </w:r>
      <w:r>
        <w:rPr>
          <w:color w:val="000000" w:themeColor="text1"/>
        </w:rPr>
        <w:t>)</w:t>
      </w:r>
      <w:r>
        <w:rPr>
          <w:rFonts w:hint="eastAsia"/>
          <w:color w:val="000000" w:themeColor="text1"/>
        </w:rPr>
        <w:t>计算。带剥皮功能的，果穗上未剥下的苞叶不计入杂物。</w:t>
      </w:r>
    </w:p>
    <w:p w:rsidR="00EC4101" w:rsidRDefault="002E0550">
      <w:pPr>
        <w:pStyle w:val="afff2"/>
        <w:ind w:firstLineChars="600" w:firstLine="1680"/>
        <w:jc w:val="right"/>
        <w:rPr>
          <w:bCs/>
          <w:color w:val="000000" w:themeColor="text1"/>
          <w:szCs w:val="21"/>
        </w:rPr>
      </w:pPr>
      <w:r>
        <w:rPr>
          <w:rFonts w:hAnsi="宋体"/>
          <w:color w:val="000000" w:themeColor="text1"/>
          <w:position w:val="-32"/>
          <w:sz w:val="28"/>
          <w:szCs w:val="28"/>
        </w:rPr>
        <w:object w:dxaOrig="1704" w:dyaOrig="727">
          <v:shape id="_x0000_i1045" type="#_x0000_t75" style="width:85.2pt;height:36.35pt" o:ole="" fillcolor="#6d6d6d">
            <v:imagedata r:id="rId53" o:title=""/>
          </v:shape>
          <o:OLEObject Type="Embed" ProgID="Equation.3" ShapeID="_x0000_i1045" DrawAspect="Content" ObjectID="_1752587390" r:id="rId54"/>
        </w:object>
      </w:r>
      <w:r>
        <w:rPr>
          <w:rFonts w:hAnsi="宋体" w:hint="eastAsia"/>
          <w:color w:val="000000" w:themeColor="text1"/>
          <w:sz w:val="28"/>
          <w:szCs w:val="28"/>
        </w:rPr>
        <w:t xml:space="preserve"> </w:t>
      </w:r>
      <w:r>
        <w:rPr>
          <w:rFonts w:hAnsi="宋体" w:hint="eastAsia"/>
          <w:color w:val="000000" w:themeColor="text1"/>
          <w:szCs w:val="21"/>
        </w:rPr>
        <w:t>……</w:t>
      </w:r>
      <w:proofErr w:type="gramStart"/>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5</w:t>
      </w:r>
      <w:r>
        <w:rPr>
          <w:rFonts w:hint="eastAsia"/>
          <w:bCs/>
          <w:color w:val="000000" w:themeColor="text1"/>
          <w:szCs w:val="21"/>
        </w:rPr>
        <w:t>）</w:t>
      </w:r>
    </w:p>
    <w:p w:rsidR="00EC4101" w:rsidRDefault="002E0550">
      <w:pPr>
        <w:pStyle w:val="afff2"/>
        <w:ind w:firstLine="420"/>
        <w:rPr>
          <w:color w:val="000000" w:themeColor="text1"/>
        </w:rPr>
      </w:pPr>
      <w:r>
        <w:rPr>
          <w:rFonts w:hint="eastAsia"/>
          <w:color w:val="000000" w:themeColor="text1"/>
        </w:rPr>
        <w:t>式中：</w:t>
      </w:r>
    </w:p>
    <w:p w:rsidR="00EC4101" w:rsidRDefault="002E0550">
      <w:pPr>
        <w:pStyle w:val="afff2"/>
        <w:snapToGrid w:val="0"/>
        <w:ind w:firstLine="420"/>
        <w:rPr>
          <w:color w:val="000000" w:themeColor="text1"/>
        </w:rPr>
      </w:pPr>
      <w:r>
        <w:rPr>
          <w:color w:val="000000" w:themeColor="text1"/>
          <w:position w:val="-10"/>
        </w:rPr>
        <w:object w:dxaOrig="343" w:dyaOrig="343">
          <v:shape id="_x0000_i1046" type="#_x0000_t75" style="width:17.15pt;height:17.15pt" o:ole="">
            <v:imagedata r:id="rId55" o:title=""/>
          </v:shape>
          <o:OLEObject Type="Embed" ProgID="Equation.3" ShapeID="_x0000_i1046" DrawAspect="Content" ObjectID="_1752587391" r:id="rId56"/>
        </w:object>
      </w:r>
      <w:r>
        <w:rPr>
          <w:rFonts w:hint="eastAsia"/>
          <w:bCs/>
          <w:color w:val="000000" w:themeColor="text1"/>
          <w:szCs w:val="21"/>
        </w:rPr>
        <w:t>——果穗含杂率；</w:t>
      </w:r>
    </w:p>
    <w:p w:rsidR="00EC4101" w:rsidRDefault="002E0550">
      <w:pPr>
        <w:pStyle w:val="afff2"/>
        <w:snapToGrid w:val="0"/>
        <w:ind w:firstLine="420"/>
        <w:rPr>
          <w:color w:val="000000" w:themeColor="text1"/>
        </w:rPr>
      </w:pPr>
      <w:r>
        <w:rPr>
          <w:color w:val="000000" w:themeColor="text1"/>
          <w:position w:val="-10"/>
        </w:rPr>
        <w:object w:dxaOrig="343" w:dyaOrig="343">
          <v:shape id="_x0000_i1047" type="#_x0000_t75" style="width:17.15pt;height:17.15pt" o:ole="">
            <v:imagedata r:id="rId57" o:title=""/>
          </v:shape>
          <o:OLEObject Type="Embed" ProgID="Equation.3" ShapeID="_x0000_i1047" DrawAspect="Content" ObjectID="_1752587392" r:id="rId58"/>
        </w:object>
      </w:r>
      <w:r>
        <w:rPr>
          <w:rFonts w:hint="eastAsia"/>
          <w:bCs/>
          <w:color w:val="000000" w:themeColor="text1"/>
          <w:szCs w:val="21"/>
        </w:rPr>
        <w:t>——杂物质量，</w:t>
      </w:r>
      <w:r>
        <w:rPr>
          <w:rFonts w:hint="eastAsia"/>
          <w:color w:val="000000" w:themeColor="text1"/>
        </w:rPr>
        <w:t>单位为克（</w:t>
      </w:r>
      <w:r>
        <w:rPr>
          <w:rFonts w:hint="eastAsia"/>
          <w:color w:val="000000" w:themeColor="text1"/>
        </w:rPr>
        <w:t>g</w:t>
      </w:r>
      <w:r>
        <w:rPr>
          <w:rFonts w:hint="eastAsia"/>
          <w:color w:val="000000" w:themeColor="text1"/>
        </w:rPr>
        <w:t>）</w:t>
      </w:r>
      <w:r>
        <w:rPr>
          <w:rFonts w:hint="eastAsia"/>
          <w:bCs/>
          <w:color w:val="000000" w:themeColor="text1"/>
          <w:szCs w:val="21"/>
        </w:rPr>
        <w:t>；</w:t>
      </w:r>
    </w:p>
    <w:p w:rsidR="00EC4101" w:rsidRDefault="002E0550">
      <w:pPr>
        <w:pStyle w:val="afff2"/>
        <w:snapToGrid w:val="0"/>
        <w:ind w:firstLine="420"/>
        <w:rPr>
          <w:color w:val="000000" w:themeColor="text1"/>
        </w:rPr>
      </w:pPr>
      <w:r>
        <w:rPr>
          <w:color w:val="000000" w:themeColor="text1"/>
          <w:position w:val="-14"/>
        </w:rPr>
        <w:object w:dxaOrig="330" w:dyaOrig="383">
          <v:shape id="_x0000_i1048" type="#_x0000_t75" style="width:16.5pt;height:19.15pt" o:ole="">
            <v:imagedata r:id="rId59" o:title=""/>
          </v:shape>
          <o:OLEObject Type="Embed" ProgID="Equation.3" ShapeID="_x0000_i1048" DrawAspect="Content" ObjectID="_1752587393" r:id="rId60"/>
        </w:object>
      </w:r>
      <w:r>
        <w:rPr>
          <w:rFonts w:hint="eastAsia"/>
          <w:bCs/>
          <w:color w:val="000000" w:themeColor="text1"/>
          <w:szCs w:val="21"/>
        </w:rPr>
        <w:t>——从果穗</w:t>
      </w:r>
      <w:proofErr w:type="gramStart"/>
      <w:r>
        <w:rPr>
          <w:rFonts w:hint="eastAsia"/>
          <w:bCs/>
          <w:color w:val="000000" w:themeColor="text1"/>
          <w:szCs w:val="21"/>
        </w:rPr>
        <w:t>升运器排出</w:t>
      </w:r>
      <w:proofErr w:type="gramEnd"/>
      <w:r>
        <w:rPr>
          <w:rFonts w:hint="eastAsia"/>
          <w:bCs/>
          <w:color w:val="000000" w:themeColor="text1"/>
          <w:szCs w:val="21"/>
        </w:rPr>
        <w:t>口接取排出物总质量，</w:t>
      </w:r>
      <w:r>
        <w:rPr>
          <w:rFonts w:hint="eastAsia"/>
          <w:color w:val="000000" w:themeColor="text1"/>
        </w:rPr>
        <w:t>单位为克（</w:t>
      </w:r>
      <w:r>
        <w:rPr>
          <w:rFonts w:hint="eastAsia"/>
          <w:color w:val="000000" w:themeColor="text1"/>
        </w:rPr>
        <w:t>g</w:t>
      </w:r>
      <w:r>
        <w:rPr>
          <w:rFonts w:hint="eastAsia"/>
          <w:color w:val="000000" w:themeColor="text1"/>
        </w:rPr>
        <w:t>）</w:t>
      </w:r>
      <w:r>
        <w:rPr>
          <w:rFonts w:hint="eastAsia"/>
          <w:bCs/>
          <w:color w:val="000000" w:themeColor="text1"/>
          <w:szCs w:val="21"/>
        </w:rPr>
        <w:t>。</w:t>
      </w:r>
    </w:p>
    <w:p w:rsidR="00EC4101" w:rsidRDefault="002E0550">
      <w:pPr>
        <w:pStyle w:val="afff2"/>
        <w:ind w:firstLine="420"/>
        <w:rPr>
          <w:color w:val="000000" w:themeColor="text1"/>
        </w:rPr>
      </w:pPr>
      <w:r>
        <w:rPr>
          <w:rFonts w:hint="eastAsia"/>
          <w:color w:val="000000" w:themeColor="text1"/>
        </w:rPr>
        <w:t>e</w:t>
      </w:r>
      <w:r>
        <w:rPr>
          <w:rFonts w:hint="eastAsia"/>
          <w:color w:val="000000" w:themeColor="text1"/>
        </w:rPr>
        <w:t>）籽粒含杂率</w:t>
      </w:r>
    </w:p>
    <w:p w:rsidR="00EC4101" w:rsidRDefault="002E0550">
      <w:pPr>
        <w:pStyle w:val="afff2"/>
        <w:ind w:firstLine="420"/>
        <w:rPr>
          <w:color w:val="000000" w:themeColor="text1"/>
        </w:rPr>
      </w:pPr>
      <w:r>
        <w:rPr>
          <w:rFonts w:hint="eastAsia"/>
          <w:color w:val="000000" w:themeColor="text1"/>
        </w:rPr>
        <w:t>在测定区内，从粮箱内接取不少于</w:t>
      </w:r>
      <w:r>
        <w:rPr>
          <w:rFonts w:hint="eastAsia"/>
          <w:color w:val="000000" w:themeColor="text1"/>
        </w:rPr>
        <w:t>2 000 g</w:t>
      </w:r>
      <w:r>
        <w:rPr>
          <w:rFonts w:hint="eastAsia"/>
          <w:color w:val="000000" w:themeColor="text1"/>
        </w:rPr>
        <w:t>的混合籽粒，从中选出杂质，分别称出混合籽粒质量及杂质质量，按式（</w:t>
      </w:r>
      <w:r>
        <w:rPr>
          <w:rFonts w:hint="eastAsia"/>
          <w:color w:val="000000" w:themeColor="text1"/>
        </w:rPr>
        <w:t>6</w:t>
      </w:r>
      <w:r>
        <w:rPr>
          <w:rFonts w:hint="eastAsia"/>
          <w:color w:val="000000" w:themeColor="text1"/>
        </w:rPr>
        <w:t>）计算。</w:t>
      </w:r>
    </w:p>
    <w:p w:rsidR="00EC4101" w:rsidRDefault="002E0550">
      <w:pPr>
        <w:pStyle w:val="afff2"/>
        <w:ind w:firstLineChars="600" w:firstLine="1680"/>
        <w:jc w:val="right"/>
        <w:rPr>
          <w:bCs/>
          <w:color w:val="000000" w:themeColor="text1"/>
          <w:szCs w:val="21"/>
        </w:rPr>
      </w:pPr>
      <w:r>
        <w:rPr>
          <w:rFonts w:hAnsi="宋体"/>
          <w:color w:val="000000" w:themeColor="text1"/>
          <w:position w:val="-30"/>
          <w:sz w:val="28"/>
          <w:szCs w:val="28"/>
        </w:rPr>
        <w:object w:dxaOrig="1744" w:dyaOrig="713">
          <v:shape id="_x0000_i1049" type="#_x0000_t75" style="width:87.2pt;height:35.65pt" o:ole="" fillcolor="#6d6d6d">
            <v:imagedata r:id="rId61" o:title=""/>
          </v:shape>
          <o:OLEObject Type="Embed" ProgID="Equation.3" ShapeID="_x0000_i1049" DrawAspect="Content" ObjectID="_1752587394" r:id="rId62"/>
        </w:object>
      </w:r>
      <w:r>
        <w:rPr>
          <w:rFonts w:hAnsi="宋体" w:hint="eastAsia"/>
          <w:color w:val="000000" w:themeColor="text1"/>
          <w:szCs w:val="21"/>
        </w:rPr>
        <w:t>……</w:t>
      </w:r>
      <w:proofErr w:type="gramStart"/>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6</w:t>
      </w:r>
      <w:r>
        <w:rPr>
          <w:rFonts w:hint="eastAsia"/>
          <w:bCs/>
          <w:color w:val="000000" w:themeColor="text1"/>
          <w:szCs w:val="21"/>
        </w:rPr>
        <w:t>）</w:t>
      </w:r>
    </w:p>
    <w:p w:rsidR="00EC4101" w:rsidRDefault="002E0550">
      <w:pPr>
        <w:pStyle w:val="afff2"/>
        <w:ind w:firstLine="420"/>
        <w:rPr>
          <w:color w:val="000000" w:themeColor="text1"/>
        </w:rPr>
      </w:pPr>
      <w:r>
        <w:rPr>
          <w:rFonts w:hint="eastAsia"/>
          <w:color w:val="000000" w:themeColor="text1"/>
        </w:rPr>
        <w:t>式中</w:t>
      </w:r>
      <w:r>
        <w:rPr>
          <w:color w:val="000000" w:themeColor="text1"/>
        </w:rPr>
        <w:t>:</w:t>
      </w:r>
    </w:p>
    <w:p w:rsidR="00EC4101" w:rsidRDefault="002E0550">
      <w:pPr>
        <w:pStyle w:val="afff2"/>
        <w:snapToGrid w:val="0"/>
        <w:ind w:firstLine="420"/>
        <w:jc w:val="left"/>
        <w:rPr>
          <w:bCs/>
          <w:color w:val="000000" w:themeColor="text1"/>
          <w:szCs w:val="21"/>
        </w:rPr>
      </w:pPr>
      <w:r>
        <w:rPr>
          <w:color w:val="000000" w:themeColor="text1"/>
          <w:position w:val="-10"/>
        </w:rPr>
        <w:object w:dxaOrig="304" w:dyaOrig="343">
          <v:shape id="_x0000_i1050" type="#_x0000_t75" style="width:15.2pt;height:17.15pt" o:ole="">
            <v:imagedata r:id="rId63" o:title=""/>
          </v:shape>
          <o:OLEObject Type="Embed" ProgID="Equation.3" ShapeID="_x0000_i1050" DrawAspect="Content" ObjectID="_1752587395" r:id="rId64"/>
        </w:object>
      </w:r>
      <w:r>
        <w:rPr>
          <w:rFonts w:hint="eastAsia"/>
          <w:bCs/>
          <w:color w:val="000000" w:themeColor="text1"/>
          <w:szCs w:val="21"/>
        </w:rPr>
        <w:t>——籽粒含杂率；</w:t>
      </w:r>
    </w:p>
    <w:p w:rsidR="00EC4101" w:rsidRDefault="002E0550">
      <w:pPr>
        <w:pStyle w:val="afff2"/>
        <w:snapToGrid w:val="0"/>
        <w:ind w:firstLine="420"/>
        <w:jc w:val="left"/>
        <w:rPr>
          <w:bCs/>
          <w:color w:val="000000" w:themeColor="text1"/>
          <w:szCs w:val="21"/>
        </w:rPr>
      </w:pPr>
      <w:r>
        <w:rPr>
          <w:color w:val="000000" w:themeColor="text1"/>
          <w:position w:val="-28"/>
        </w:rPr>
        <w:object w:dxaOrig="304" w:dyaOrig="370">
          <v:shape id="_x0000_i1051" type="#_x0000_t75" style="width:15.2pt;height:18.5pt" o:ole="">
            <v:imagedata r:id="rId65" o:title=""/>
          </v:shape>
          <o:OLEObject Type="Embed" ProgID="Equation.3" ShapeID="_x0000_i1051" DrawAspect="Content" ObjectID="_1752587396" r:id="rId66"/>
        </w:object>
      </w:r>
      <w:r>
        <w:rPr>
          <w:rFonts w:hint="eastAsia"/>
          <w:bCs/>
          <w:color w:val="000000" w:themeColor="text1"/>
          <w:szCs w:val="21"/>
        </w:rPr>
        <w:t>——杂质质量，</w:t>
      </w:r>
      <w:r>
        <w:rPr>
          <w:rFonts w:hint="eastAsia"/>
          <w:color w:val="000000" w:themeColor="text1"/>
        </w:rPr>
        <w:t>单位为克（</w:t>
      </w:r>
      <w:r>
        <w:rPr>
          <w:rFonts w:hint="eastAsia"/>
          <w:color w:val="000000" w:themeColor="text1"/>
        </w:rPr>
        <w:t>g</w:t>
      </w:r>
      <w:r>
        <w:rPr>
          <w:rFonts w:hint="eastAsia"/>
          <w:color w:val="000000" w:themeColor="text1"/>
        </w:rPr>
        <w:t>）</w:t>
      </w:r>
      <w:r>
        <w:rPr>
          <w:rFonts w:hint="eastAsia"/>
          <w:bCs/>
          <w:color w:val="000000" w:themeColor="text1"/>
          <w:szCs w:val="21"/>
        </w:rPr>
        <w:t>；</w:t>
      </w:r>
    </w:p>
    <w:p w:rsidR="00EC4101" w:rsidRDefault="002E0550">
      <w:pPr>
        <w:pStyle w:val="afff2"/>
        <w:snapToGrid w:val="0"/>
        <w:ind w:firstLine="420"/>
        <w:jc w:val="left"/>
        <w:rPr>
          <w:color w:val="000000" w:themeColor="text1"/>
        </w:rPr>
      </w:pPr>
      <w:r>
        <w:rPr>
          <w:color w:val="000000" w:themeColor="text1"/>
          <w:position w:val="-12"/>
        </w:rPr>
        <w:object w:dxaOrig="383" w:dyaOrig="370">
          <v:shape id="_x0000_i1052" type="#_x0000_t75" style="width:19.15pt;height:18.5pt" o:ole="">
            <v:imagedata r:id="rId67" o:title=""/>
          </v:shape>
          <o:OLEObject Type="Embed" ProgID="Equation.3" ShapeID="_x0000_i1052" DrawAspect="Content" ObjectID="_1752587397" r:id="rId68"/>
        </w:object>
      </w:r>
      <w:r>
        <w:rPr>
          <w:rFonts w:hint="eastAsia"/>
          <w:bCs/>
          <w:color w:val="000000" w:themeColor="text1"/>
          <w:szCs w:val="21"/>
        </w:rPr>
        <w:t>——混合籽粒质量，</w:t>
      </w:r>
      <w:r>
        <w:rPr>
          <w:rFonts w:hint="eastAsia"/>
          <w:color w:val="000000" w:themeColor="text1"/>
        </w:rPr>
        <w:t>单位为克（</w:t>
      </w:r>
      <w:r>
        <w:rPr>
          <w:rFonts w:hint="eastAsia"/>
          <w:color w:val="000000" w:themeColor="text1"/>
        </w:rPr>
        <w:t>g</w:t>
      </w:r>
      <w:r>
        <w:rPr>
          <w:rFonts w:hint="eastAsia"/>
          <w:color w:val="000000" w:themeColor="text1"/>
        </w:rPr>
        <w:t>）</w:t>
      </w:r>
      <w:r>
        <w:rPr>
          <w:rFonts w:hint="eastAsia"/>
          <w:bCs/>
          <w:color w:val="000000" w:themeColor="text1"/>
          <w:szCs w:val="21"/>
        </w:rPr>
        <w:t>。</w:t>
      </w:r>
    </w:p>
    <w:p w:rsidR="00EC4101" w:rsidRDefault="002E0550">
      <w:pPr>
        <w:pStyle w:val="afff2"/>
        <w:ind w:firstLine="420"/>
        <w:rPr>
          <w:color w:val="000000" w:themeColor="text1"/>
        </w:rPr>
      </w:pPr>
      <w:r>
        <w:rPr>
          <w:rFonts w:hint="eastAsia"/>
          <w:color w:val="000000" w:themeColor="text1"/>
        </w:rPr>
        <w:t>f</w:t>
      </w:r>
      <w:r>
        <w:rPr>
          <w:rFonts w:hint="eastAsia"/>
          <w:color w:val="000000" w:themeColor="text1"/>
        </w:rPr>
        <w:t>）籽粒破碎率</w:t>
      </w:r>
    </w:p>
    <w:p w:rsidR="00EC4101" w:rsidRDefault="002E0550">
      <w:pPr>
        <w:pStyle w:val="afff2"/>
        <w:ind w:firstLine="420"/>
        <w:rPr>
          <w:color w:val="000000" w:themeColor="text1"/>
        </w:rPr>
      </w:pPr>
      <w:r>
        <w:rPr>
          <w:rFonts w:hint="eastAsia"/>
          <w:color w:val="000000" w:themeColor="text1"/>
        </w:rPr>
        <w:t xml:space="preserve">1) </w:t>
      </w:r>
      <w:r>
        <w:rPr>
          <w:rFonts w:hint="eastAsia"/>
          <w:color w:val="000000" w:themeColor="text1"/>
        </w:rPr>
        <w:t>果穗收获机型（</w:t>
      </w:r>
      <w:proofErr w:type="gramStart"/>
      <w:r>
        <w:rPr>
          <w:rFonts w:hint="eastAsia"/>
          <w:color w:val="000000" w:themeColor="text1"/>
        </w:rPr>
        <w:t>含穗茎</w:t>
      </w:r>
      <w:proofErr w:type="gramEnd"/>
      <w:r>
        <w:rPr>
          <w:rFonts w:hint="eastAsia"/>
          <w:color w:val="000000" w:themeColor="text1"/>
        </w:rPr>
        <w:t>兼收玉米收获机、</w:t>
      </w:r>
      <w:proofErr w:type="gramStart"/>
      <w:r>
        <w:rPr>
          <w:rFonts w:hint="eastAsia"/>
          <w:color w:val="000000" w:themeColor="text1"/>
        </w:rPr>
        <w:t>种穗玉米</w:t>
      </w:r>
      <w:proofErr w:type="gramEnd"/>
      <w:r>
        <w:rPr>
          <w:rFonts w:hint="eastAsia"/>
          <w:color w:val="000000" w:themeColor="text1"/>
        </w:rPr>
        <w:t>收获机）收获机籽粒破碎率</w:t>
      </w:r>
    </w:p>
    <w:p w:rsidR="00EC4101" w:rsidRDefault="002E0550">
      <w:pPr>
        <w:pStyle w:val="afff2"/>
        <w:ind w:firstLine="420"/>
        <w:rPr>
          <w:bCs/>
          <w:color w:val="000000" w:themeColor="text1"/>
        </w:rPr>
      </w:pPr>
      <w:r>
        <w:rPr>
          <w:rFonts w:hint="eastAsia"/>
          <w:color w:val="000000" w:themeColor="text1"/>
        </w:rPr>
        <w:t>在测定区内，</w:t>
      </w:r>
      <w:r>
        <w:rPr>
          <w:rFonts w:hint="eastAsia"/>
          <w:bCs/>
          <w:color w:val="000000" w:themeColor="text1"/>
        </w:rPr>
        <w:t>收集</w:t>
      </w:r>
      <w:proofErr w:type="gramStart"/>
      <w:r>
        <w:rPr>
          <w:rFonts w:hint="eastAsia"/>
          <w:bCs/>
          <w:color w:val="000000" w:themeColor="text1"/>
        </w:rPr>
        <w:t>集粮箱</w:t>
      </w:r>
      <w:proofErr w:type="gramEnd"/>
      <w:r>
        <w:rPr>
          <w:rFonts w:hint="eastAsia"/>
          <w:bCs/>
          <w:color w:val="000000" w:themeColor="text1"/>
        </w:rPr>
        <w:t>和籽粒回收</w:t>
      </w:r>
      <w:proofErr w:type="gramStart"/>
      <w:r>
        <w:rPr>
          <w:rFonts w:hint="eastAsia"/>
          <w:bCs/>
          <w:color w:val="000000" w:themeColor="text1"/>
        </w:rPr>
        <w:t>装置内拣出</w:t>
      </w:r>
      <w:proofErr w:type="gramEnd"/>
      <w:r>
        <w:rPr>
          <w:rFonts w:hint="eastAsia"/>
          <w:bCs/>
          <w:color w:val="000000" w:themeColor="text1"/>
        </w:rPr>
        <w:t>破损及残缺程度达到颗粒体积</w:t>
      </w:r>
      <w:r>
        <w:rPr>
          <w:rFonts w:hint="eastAsia"/>
          <w:bCs/>
          <w:color w:val="000000" w:themeColor="text1"/>
        </w:rPr>
        <w:t>1/5</w:t>
      </w:r>
      <w:r>
        <w:rPr>
          <w:rFonts w:hint="eastAsia"/>
          <w:bCs/>
          <w:color w:val="000000" w:themeColor="text1"/>
        </w:rPr>
        <w:t>以上的籽粒，含果穗上的破碎籽粒（按百粒重折算），称重，按式（</w:t>
      </w:r>
      <w:r>
        <w:rPr>
          <w:rFonts w:hint="eastAsia"/>
          <w:bCs/>
          <w:color w:val="000000" w:themeColor="text1"/>
        </w:rPr>
        <w:t>7</w:t>
      </w:r>
      <w:r>
        <w:rPr>
          <w:rFonts w:hint="eastAsia"/>
          <w:bCs/>
          <w:color w:val="000000" w:themeColor="text1"/>
        </w:rPr>
        <w:t>）计算籽粒破碎率。</w:t>
      </w:r>
    </w:p>
    <w:p w:rsidR="00EC4101" w:rsidRDefault="002E0550">
      <w:pPr>
        <w:pStyle w:val="afff2"/>
        <w:wordWrap w:val="0"/>
        <w:ind w:firstLine="560"/>
        <w:jc w:val="right"/>
        <w:rPr>
          <w:bCs/>
          <w:color w:val="000000" w:themeColor="text1"/>
          <w:szCs w:val="21"/>
        </w:rPr>
      </w:pPr>
      <w:r>
        <w:rPr>
          <w:rFonts w:hAnsi="宋体"/>
          <w:color w:val="000000" w:themeColor="text1"/>
          <w:position w:val="-30"/>
          <w:sz w:val="28"/>
          <w:szCs w:val="28"/>
        </w:rPr>
        <w:object w:dxaOrig="1651" w:dyaOrig="713">
          <v:shape id="_x0000_i1053" type="#_x0000_t75" style="width:82.55pt;height:35.65pt" o:ole="" fillcolor="#6d6d6d">
            <v:imagedata r:id="rId69" o:title=""/>
          </v:shape>
          <o:OLEObject Type="Embed" ProgID="Equation.3" ShapeID="_x0000_i1053" DrawAspect="Content" ObjectID="_1752587398" r:id="rId70"/>
        </w:object>
      </w:r>
      <w:r>
        <w:rPr>
          <w:rFonts w:hAnsi="宋体" w:hint="eastAsia"/>
          <w:color w:val="000000" w:themeColor="text1"/>
          <w:sz w:val="28"/>
          <w:szCs w:val="28"/>
        </w:rPr>
        <w:t xml:space="preserve"> </w:t>
      </w:r>
      <w:r>
        <w:rPr>
          <w:rFonts w:hAnsi="宋体" w:hint="eastAsia"/>
          <w:color w:val="000000" w:themeColor="text1"/>
          <w:szCs w:val="21"/>
        </w:rPr>
        <w:t>……</w:t>
      </w:r>
      <w:proofErr w:type="gramStart"/>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7</w:t>
      </w:r>
      <w:r>
        <w:rPr>
          <w:rFonts w:hint="eastAsia"/>
          <w:bCs/>
          <w:color w:val="000000" w:themeColor="text1"/>
          <w:szCs w:val="21"/>
        </w:rPr>
        <w:t>）</w:t>
      </w:r>
    </w:p>
    <w:p w:rsidR="00EC4101" w:rsidRDefault="002E0550">
      <w:pPr>
        <w:pStyle w:val="afff2"/>
        <w:ind w:firstLine="420"/>
        <w:jc w:val="left"/>
        <w:rPr>
          <w:bCs/>
          <w:color w:val="000000" w:themeColor="text1"/>
          <w:szCs w:val="21"/>
        </w:rPr>
      </w:pPr>
      <w:r>
        <w:rPr>
          <w:rFonts w:hint="eastAsia"/>
          <w:bCs/>
          <w:color w:val="000000" w:themeColor="text1"/>
          <w:szCs w:val="21"/>
        </w:rPr>
        <w:t>式中：</w:t>
      </w:r>
    </w:p>
    <w:p w:rsidR="00EC4101" w:rsidRDefault="002E0550">
      <w:pPr>
        <w:pStyle w:val="afff2"/>
        <w:snapToGrid w:val="0"/>
        <w:ind w:firstLine="420"/>
        <w:jc w:val="left"/>
        <w:rPr>
          <w:bCs/>
          <w:color w:val="000000" w:themeColor="text1"/>
          <w:szCs w:val="21"/>
        </w:rPr>
      </w:pPr>
      <w:r>
        <w:rPr>
          <w:color w:val="000000" w:themeColor="text1"/>
          <w:position w:val="-12"/>
        </w:rPr>
        <w:object w:dxaOrig="277" w:dyaOrig="370">
          <v:shape id="_x0000_i1054" type="#_x0000_t75" style="width:13.85pt;height:18.5pt" o:ole="">
            <v:imagedata r:id="rId71" o:title=""/>
          </v:shape>
          <o:OLEObject Type="Embed" ProgID="Equation.3" ShapeID="_x0000_i1054" DrawAspect="Content" ObjectID="_1752587399" r:id="rId72"/>
        </w:object>
      </w:r>
      <w:r>
        <w:rPr>
          <w:rFonts w:hint="eastAsia"/>
          <w:bCs/>
          <w:color w:val="000000" w:themeColor="text1"/>
          <w:szCs w:val="21"/>
        </w:rPr>
        <w:t>——籽粒破碎率；</w:t>
      </w:r>
    </w:p>
    <w:p w:rsidR="00EC4101" w:rsidRDefault="002E0550">
      <w:pPr>
        <w:pStyle w:val="afff2"/>
        <w:snapToGrid w:val="0"/>
        <w:ind w:firstLine="420"/>
        <w:jc w:val="left"/>
        <w:rPr>
          <w:bCs/>
          <w:color w:val="000000" w:themeColor="text1"/>
          <w:szCs w:val="21"/>
        </w:rPr>
      </w:pPr>
      <w:r>
        <w:rPr>
          <w:color w:val="000000" w:themeColor="text1"/>
          <w:position w:val="-12"/>
        </w:rPr>
        <w:object w:dxaOrig="304" w:dyaOrig="370">
          <v:shape id="_x0000_i1055" type="#_x0000_t75" style="width:15.2pt;height:18.5pt" o:ole="">
            <v:imagedata r:id="rId73" o:title=""/>
          </v:shape>
          <o:OLEObject Type="Embed" ProgID="Equation.3" ShapeID="_x0000_i1055" DrawAspect="Content" ObjectID="_1752587400" r:id="rId74"/>
        </w:object>
      </w:r>
      <w:r>
        <w:rPr>
          <w:rFonts w:hint="eastAsia"/>
          <w:bCs/>
          <w:color w:val="000000" w:themeColor="text1"/>
          <w:szCs w:val="21"/>
        </w:rPr>
        <w:t>——破碎籽粒质量，</w:t>
      </w:r>
      <w:r>
        <w:rPr>
          <w:rFonts w:hint="eastAsia"/>
          <w:color w:val="000000" w:themeColor="text1"/>
        </w:rPr>
        <w:t>单位为克（</w:t>
      </w:r>
      <w:r>
        <w:rPr>
          <w:rFonts w:hint="eastAsia"/>
          <w:color w:val="000000" w:themeColor="text1"/>
        </w:rPr>
        <w:t>g</w:t>
      </w:r>
      <w:r>
        <w:rPr>
          <w:rFonts w:hint="eastAsia"/>
          <w:color w:val="000000" w:themeColor="text1"/>
        </w:rPr>
        <w:t>）</w:t>
      </w:r>
      <w:r>
        <w:rPr>
          <w:rFonts w:hint="eastAsia"/>
          <w:bCs/>
          <w:color w:val="000000" w:themeColor="text1"/>
          <w:szCs w:val="21"/>
        </w:rPr>
        <w:t>；</w:t>
      </w:r>
    </w:p>
    <w:p w:rsidR="00EC4101" w:rsidRDefault="002E0550">
      <w:pPr>
        <w:pStyle w:val="afff2"/>
        <w:snapToGrid w:val="0"/>
        <w:ind w:firstLine="420"/>
        <w:jc w:val="left"/>
        <w:rPr>
          <w:color w:val="000000" w:themeColor="text1"/>
        </w:rPr>
      </w:pPr>
      <w:r>
        <w:rPr>
          <w:color w:val="000000" w:themeColor="text1"/>
          <w:position w:val="-10"/>
        </w:rPr>
        <w:object w:dxaOrig="330" w:dyaOrig="343">
          <v:shape id="_x0000_i1056" type="#_x0000_t75" style="width:16.5pt;height:17.15pt" o:ole="">
            <v:imagedata r:id="rId75" o:title=""/>
          </v:shape>
          <o:OLEObject Type="Embed" ProgID="Equation.3" ShapeID="_x0000_i1056" DrawAspect="Content" ObjectID="_1752587401" r:id="rId76"/>
        </w:object>
      </w:r>
      <w:r>
        <w:rPr>
          <w:rFonts w:hint="eastAsia"/>
          <w:bCs/>
          <w:color w:val="000000" w:themeColor="text1"/>
          <w:szCs w:val="21"/>
        </w:rPr>
        <w:t>——籽粒总质量，</w:t>
      </w:r>
      <w:r>
        <w:rPr>
          <w:rFonts w:hint="eastAsia"/>
          <w:color w:val="000000" w:themeColor="text1"/>
        </w:rPr>
        <w:t>单位为克（</w:t>
      </w:r>
      <w:r>
        <w:rPr>
          <w:rFonts w:hint="eastAsia"/>
          <w:color w:val="000000" w:themeColor="text1"/>
        </w:rPr>
        <w:t>g</w:t>
      </w:r>
      <w:r>
        <w:rPr>
          <w:rFonts w:hint="eastAsia"/>
          <w:color w:val="000000" w:themeColor="text1"/>
        </w:rPr>
        <w:t>）</w:t>
      </w:r>
      <w:r>
        <w:rPr>
          <w:rFonts w:hint="eastAsia"/>
          <w:bCs/>
          <w:color w:val="000000" w:themeColor="text1"/>
          <w:szCs w:val="21"/>
        </w:rPr>
        <w:t>。</w:t>
      </w:r>
    </w:p>
    <w:p w:rsidR="00EC4101" w:rsidRDefault="002E0550">
      <w:pPr>
        <w:pStyle w:val="afff2"/>
        <w:ind w:firstLine="420"/>
        <w:rPr>
          <w:color w:val="000000" w:themeColor="text1"/>
        </w:rPr>
      </w:pPr>
      <w:r>
        <w:rPr>
          <w:rFonts w:hint="eastAsia"/>
          <w:color w:val="000000" w:themeColor="text1"/>
        </w:rPr>
        <w:t xml:space="preserve">2) </w:t>
      </w:r>
      <w:r>
        <w:rPr>
          <w:rFonts w:hint="eastAsia"/>
          <w:color w:val="000000" w:themeColor="text1"/>
        </w:rPr>
        <w:t>籽粒收获机型籽粒破碎率</w:t>
      </w:r>
    </w:p>
    <w:p w:rsidR="00EC4101" w:rsidRDefault="002E0550">
      <w:pPr>
        <w:pStyle w:val="afff2"/>
        <w:ind w:firstLine="420"/>
        <w:rPr>
          <w:bCs/>
          <w:color w:val="000000" w:themeColor="text1"/>
        </w:rPr>
      </w:pPr>
      <w:r>
        <w:rPr>
          <w:rFonts w:hint="eastAsia"/>
          <w:color w:val="000000" w:themeColor="text1"/>
          <w:szCs w:val="21"/>
        </w:rPr>
        <w:t>从上述已去除杂质的籽粒含杂率检测样品中，拣出</w:t>
      </w:r>
      <w:r>
        <w:rPr>
          <w:rFonts w:hint="eastAsia"/>
          <w:bCs/>
          <w:color w:val="000000" w:themeColor="text1"/>
        </w:rPr>
        <w:t>破损及残缺程度达到颗粒体积</w:t>
      </w:r>
      <w:r>
        <w:rPr>
          <w:rFonts w:hint="eastAsia"/>
          <w:bCs/>
          <w:color w:val="000000" w:themeColor="text1"/>
        </w:rPr>
        <w:t>1/5</w:t>
      </w:r>
      <w:r>
        <w:rPr>
          <w:rFonts w:hint="eastAsia"/>
          <w:bCs/>
          <w:color w:val="000000" w:themeColor="text1"/>
        </w:rPr>
        <w:t>以上的</w:t>
      </w:r>
      <w:r>
        <w:rPr>
          <w:rFonts w:hint="eastAsia"/>
          <w:color w:val="000000" w:themeColor="text1"/>
          <w:szCs w:val="21"/>
        </w:rPr>
        <w:t>籽粒，分别称出破损籽粒质量及样品籽粒总质量，</w:t>
      </w:r>
      <w:r>
        <w:rPr>
          <w:rFonts w:hint="eastAsia"/>
          <w:bCs/>
          <w:color w:val="000000" w:themeColor="text1"/>
        </w:rPr>
        <w:t>按式（</w:t>
      </w:r>
      <w:r>
        <w:rPr>
          <w:rFonts w:hint="eastAsia"/>
          <w:bCs/>
          <w:color w:val="000000" w:themeColor="text1"/>
        </w:rPr>
        <w:t>8</w:t>
      </w:r>
      <w:r>
        <w:rPr>
          <w:rFonts w:hint="eastAsia"/>
          <w:bCs/>
          <w:color w:val="000000" w:themeColor="text1"/>
        </w:rPr>
        <w:t>）计算籽粒破碎率。</w:t>
      </w:r>
    </w:p>
    <w:p w:rsidR="00EC4101" w:rsidRDefault="002E0550">
      <w:pPr>
        <w:pStyle w:val="afff2"/>
        <w:wordWrap w:val="0"/>
        <w:ind w:firstLine="560"/>
        <w:jc w:val="right"/>
        <w:rPr>
          <w:bCs/>
          <w:color w:val="000000" w:themeColor="text1"/>
          <w:szCs w:val="21"/>
        </w:rPr>
      </w:pPr>
      <w:r>
        <w:rPr>
          <w:rFonts w:hAnsi="宋体"/>
          <w:color w:val="000000" w:themeColor="text1"/>
          <w:position w:val="-30"/>
          <w:sz w:val="28"/>
          <w:szCs w:val="28"/>
        </w:rPr>
        <w:object w:dxaOrig="2206" w:dyaOrig="674">
          <v:shape id="_x0000_i1057" type="#_x0000_t75" style="width:110.3pt;height:33.7pt" o:ole="" fillcolor="#6d6d6d">
            <v:imagedata r:id="rId77" o:title=""/>
          </v:shape>
          <o:OLEObject Type="Embed" ProgID="Equation.DSMT4" ShapeID="_x0000_i1057" DrawAspect="Content" ObjectID="_1752587402" r:id="rId78"/>
        </w:object>
      </w:r>
      <w:r>
        <w:rPr>
          <w:rFonts w:hAnsi="宋体" w:hint="eastAsia"/>
          <w:color w:val="000000" w:themeColor="text1"/>
          <w:sz w:val="28"/>
          <w:szCs w:val="28"/>
        </w:rPr>
        <w:t xml:space="preserve"> </w:t>
      </w:r>
      <w:r>
        <w:rPr>
          <w:rFonts w:hAnsi="宋体" w:hint="eastAsia"/>
          <w:color w:val="000000" w:themeColor="text1"/>
          <w:szCs w:val="21"/>
        </w:rPr>
        <w:t>……</w:t>
      </w:r>
      <w:proofErr w:type="gramStart"/>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8</w:t>
      </w:r>
      <w:r>
        <w:rPr>
          <w:rFonts w:hint="eastAsia"/>
          <w:bCs/>
          <w:color w:val="000000" w:themeColor="text1"/>
          <w:szCs w:val="21"/>
        </w:rPr>
        <w:t>）</w:t>
      </w:r>
    </w:p>
    <w:p w:rsidR="00EC4101" w:rsidRDefault="002E0550">
      <w:pPr>
        <w:pStyle w:val="afff2"/>
        <w:widowControl w:val="0"/>
        <w:ind w:firstLine="420"/>
        <w:rPr>
          <w:color w:val="000000" w:themeColor="text1"/>
        </w:rPr>
      </w:pPr>
      <w:r>
        <w:rPr>
          <w:rFonts w:hint="eastAsia"/>
          <w:color w:val="000000" w:themeColor="text1"/>
        </w:rPr>
        <w:t>g</w:t>
      </w:r>
      <w:r>
        <w:rPr>
          <w:rFonts w:hint="eastAsia"/>
          <w:color w:val="000000" w:themeColor="text1"/>
        </w:rPr>
        <w:t>）秸秆粉碎长度合格率的测定（适用于带秸秆粉碎还田功能的机型）</w:t>
      </w:r>
    </w:p>
    <w:p w:rsidR="00EC4101" w:rsidRDefault="002E0550">
      <w:pPr>
        <w:pStyle w:val="afff2"/>
        <w:widowControl w:val="0"/>
        <w:ind w:firstLine="420"/>
        <w:rPr>
          <w:color w:val="000000" w:themeColor="text1"/>
        </w:rPr>
      </w:pPr>
      <w:r>
        <w:rPr>
          <w:rFonts w:hint="eastAsia"/>
          <w:color w:val="000000" w:themeColor="text1"/>
        </w:rPr>
        <w:t>在测定区内等间隔取</w:t>
      </w:r>
      <w:r>
        <w:rPr>
          <w:rFonts w:hint="eastAsia"/>
          <w:color w:val="000000" w:themeColor="text1"/>
        </w:rPr>
        <w:t>3</w:t>
      </w:r>
      <w:r>
        <w:rPr>
          <w:rFonts w:hint="eastAsia"/>
          <w:color w:val="000000" w:themeColor="text1"/>
        </w:rPr>
        <w:t>个测量点位，每点取</w:t>
      </w:r>
      <w:r>
        <w:rPr>
          <w:rFonts w:hint="eastAsia"/>
          <w:color w:val="000000" w:themeColor="text1"/>
        </w:rPr>
        <w:t>1m</w:t>
      </w:r>
      <w:r>
        <w:rPr>
          <w:rFonts w:hint="eastAsia"/>
          <w:color w:val="000000" w:themeColor="text1"/>
        </w:rPr>
        <w:t>作业幅宽，收集所有秸秆（包括未割下和轧倒的秸秆）称其质量，从中挑出长度大于</w:t>
      </w:r>
      <w:r>
        <w:rPr>
          <w:rFonts w:hint="eastAsia"/>
          <w:color w:val="000000" w:themeColor="text1"/>
        </w:rPr>
        <w:t>100 mm</w:t>
      </w:r>
      <w:r>
        <w:rPr>
          <w:rFonts w:hint="eastAsia"/>
          <w:color w:val="000000" w:themeColor="text1"/>
        </w:rPr>
        <w:t>的秸秆（不含其两端的韧皮纤维）称其质量，按式（</w:t>
      </w:r>
      <w:r>
        <w:rPr>
          <w:rFonts w:hint="eastAsia"/>
          <w:color w:val="000000" w:themeColor="text1"/>
        </w:rPr>
        <w:t>9</w:t>
      </w:r>
      <w:r>
        <w:rPr>
          <w:rFonts w:hint="eastAsia"/>
          <w:color w:val="000000" w:themeColor="text1"/>
        </w:rPr>
        <w:t>）和式（</w:t>
      </w:r>
      <w:r>
        <w:rPr>
          <w:rFonts w:hint="eastAsia"/>
          <w:color w:val="000000" w:themeColor="text1"/>
        </w:rPr>
        <w:t>10</w:t>
      </w:r>
      <w:r>
        <w:rPr>
          <w:rFonts w:hint="eastAsia"/>
          <w:color w:val="000000" w:themeColor="text1"/>
        </w:rPr>
        <w:t>）计算秸秆粉碎长度合格率。</w:t>
      </w:r>
    </w:p>
    <w:p w:rsidR="00EC4101" w:rsidRDefault="002E0550">
      <w:pPr>
        <w:pStyle w:val="afff2"/>
        <w:wordWrap w:val="0"/>
        <w:spacing w:before="100" w:beforeAutospacing="1"/>
        <w:ind w:firstLineChars="790" w:firstLine="1659"/>
        <w:jc w:val="right"/>
        <w:rPr>
          <w:bCs/>
          <w:color w:val="000000" w:themeColor="text1"/>
          <w:szCs w:val="21"/>
        </w:rPr>
      </w:pPr>
      <w:r>
        <w:rPr>
          <w:color w:val="000000" w:themeColor="text1"/>
          <w:position w:val="-30"/>
        </w:rPr>
        <w:object w:dxaOrig="2206" w:dyaOrig="674">
          <v:shape id="_x0000_i1058" type="#_x0000_t75" style="width:110.3pt;height:33.7pt" o:ole="">
            <v:imagedata r:id="rId79" o:title=""/>
          </v:shape>
          <o:OLEObject Type="Embed" ProgID="Equation.DSMT4" ShapeID="_x0000_i1058" DrawAspect="Content" ObjectID="_1752587403" r:id="rId80"/>
        </w:object>
      </w:r>
      <w:r>
        <w:rPr>
          <w:rFonts w:hint="eastAsia"/>
          <w:bCs/>
          <w:color w:val="000000" w:themeColor="text1"/>
          <w:szCs w:val="21"/>
        </w:rPr>
        <w:t xml:space="preserve"> </w:t>
      </w:r>
      <w:r>
        <w:rPr>
          <w:rFonts w:hint="eastAsia"/>
          <w:bCs/>
          <w:color w:val="000000" w:themeColor="text1"/>
          <w:szCs w:val="21"/>
        </w:rPr>
        <w:t>……</w:t>
      </w:r>
      <w:proofErr w:type="gramStart"/>
      <w:r>
        <w:rPr>
          <w:rFonts w:hint="eastAsia"/>
          <w:bCs/>
          <w:color w:val="000000" w:themeColor="text1"/>
          <w:szCs w:val="21"/>
        </w:rPr>
        <w:t>……</w:t>
      </w:r>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9</w:t>
      </w:r>
      <w:r>
        <w:rPr>
          <w:rFonts w:hint="eastAsia"/>
          <w:bCs/>
          <w:color w:val="000000" w:themeColor="text1"/>
          <w:szCs w:val="21"/>
        </w:rPr>
        <w:t>）</w:t>
      </w:r>
    </w:p>
    <w:p w:rsidR="00EC4101" w:rsidRDefault="002E0550">
      <w:pPr>
        <w:pStyle w:val="afff2"/>
        <w:wordWrap w:val="0"/>
        <w:spacing w:before="100" w:beforeAutospacing="1"/>
        <w:ind w:firstLineChars="790" w:firstLine="1659"/>
        <w:jc w:val="right"/>
        <w:rPr>
          <w:bCs/>
          <w:color w:val="000000" w:themeColor="text1"/>
          <w:szCs w:val="21"/>
        </w:rPr>
      </w:pPr>
      <w:r>
        <w:rPr>
          <w:color w:val="000000" w:themeColor="text1"/>
          <w:position w:val="-24"/>
        </w:rPr>
        <w:object w:dxaOrig="1030" w:dyaOrig="964">
          <v:shape id="_x0000_i1059" type="#_x0000_t75" style="width:51.5pt;height:48.2pt" o:ole="">
            <v:imagedata r:id="rId81" o:title=""/>
          </v:shape>
          <o:OLEObject Type="Embed" ProgID="Equation.DSMT4" ShapeID="_x0000_i1059" DrawAspect="Content" ObjectID="_1752587404" r:id="rId82"/>
        </w:object>
      </w:r>
      <w:r>
        <w:rPr>
          <w:rFonts w:hint="eastAsia"/>
          <w:bCs/>
          <w:color w:val="000000" w:themeColor="text1"/>
          <w:szCs w:val="21"/>
        </w:rPr>
        <w:t xml:space="preserve">  </w:t>
      </w:r>
      <w:r>
        <w:rPr>
          <w:rFonts w:hint="eastAsia"/>
          <w:bCs/>
          <w:color w:val="000000" w:themeColor="text1"/>
          <w:szCs w:val="21"/>
        </w:rPr>
        <w:t>……</w:t>
      </w:r>
      <w:proofErr w:type="gramStart"/>
      <w:r>
        <w:rPr>
          <w:rFonts w:hint="eastAsia"/>
          <w:bCs/>
          <w:color w:val="000000" w:themeColor="text1"/>
          <w:szCs w:val="21"/>
        </w:rPr>
        <w:t>…………</w:t>
      </w:r>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10</w:t>
      </w:r>
      <w:r>
        <w:rPr>
          <w:rFonts w:hint="eastAsia"/>
          <w:bCs/>
          <w:color w:val="000000" w:themeColor="text1"/>
          <w:szCs w:val="21"/>
        </w:rPr>
        <w:t>）</w:t>
      </w:r>
    </w:p>
    <w:p w:rsidR="00EC4101" w:rsidRDefault="002E0550">
      <w:pPr>
        <w:pStyle w:val="afff2"/>
        <w:ind w:firstLine="420"/>
        <w:rPr>
          <w:color w:val="000000" w:themeColor="text1"/>
        </w:rPr>
      </w:pPr>
      <w:r>
        <w:rPr>
          <w:rFonts w:hint="eastAsia"/>
          <w:color w:val="000000" w:themeColor="text1"/>
        </w:rPr>
        <w:t>式中：</w:t>
      </w:r>
    </w:p>
    <w:p w:rsidR="00EC4101" w:rsidRDefault="002E0550">
      <w:pPr>
        <w:pStyle w:val="afff2"/>
        <w:snapToGrid w:val="0"/>
        <w:ind w:firstLine="420"/>
        <w:rPr>
          <w:color w:val="000000" w:themeColor="text1"/>
        </w:rPr>
      </w:pPr>
      <w:r>
        <w:rPr>
          <w:color w:val="000000" w:themeColor="text1"/>
          <w:position w:val="-12"/>
        </w:rPr>
        <w:object w:dxaOrig="251" w:dyaOrig="370">
          <v:shape id="_x0000_i1060" type="#_x0000_t75" style="width:12.55pt;height:18.5pt" o:ole="">
            <v:imagedata r:id="rId83" o:title=""/>
          </v:shape>
          <o:OLEObject Type="Embed" ProgID="Equation.DSMT4" ShapeID="_x0000_i1060" DrawAspect="Content" ObjectID="_1752587405" r:id="rId84"/>
        </w:object>
      </w:r>
      <w:r>
        <w:rPr>
          <w:rFonts w:hint="eastAsia"/>
          <w:color w:val="000000" w:themeColor="text1"/>
        </w:rPr>
        <w:t xml:space="preserve">  </w:t>
      </w:r>
      <w:r>
        <w:rPr>
          <w:rFonts w:hint="eastAsia"/>
          <w:color w:val="000000" w:themeColor="text1"/>
        </w:rPr>
        <w:t>——第</w:t>
      </w:r>
      <w:proofErr w:type="spellStart"/>
      <w:r>
        <w:rPr>
          <w:rFonts w:hint="eastAsia"/>
          <w:i/>
          <w:color w:val="000000" w:themeColor="text1"/>
        </w:rPr>
        <w:t>i</w:t>
      </w:r>
      <w:proofErr w:type="spellEnd"/>
      <w:r>
        <w:rPr>
          <w:rFonts w:hint="eastAsia"/>
          <w:color w:val="000000" w:themeColor="text1"/>
        </w:rPr>
        <w:t>测点秸秆粉碎长度合格率；</w:t>
      </w:r>
    </w:p>
    <w:p w:rsidR="00EC4101" w:rsidRDefault="002E0550">
      <w:pPr>
        <w:pStyle w:val="afff2"/>
        <w:snapToGrid w:val="0"/>
        <w:ind w:firstLine="420"/>
        <w:rPr>
          <w:color w:val="000000" w:themeColor="text1"/>
        </w:rPr>
      </w:pPr>
      <w:r>
        <w:rPr>
          <w:color w:val="000000" w:themeColor="text1"/>
          <w:position w:val="-12"/>
        </w:rPr>
        <w:object w:dxaOrig="410" w:dyaOrig="370">
          <v:shape id="_x0000_i1061" type="#_x0000_t75" style="width:20.5pt;height:18.5pt" o:ole="">
            <v:imagedata r:id="rId85" o:title=""/>
          </v:shape>
          <o:OLEObject Type="Embed" ProgID="Equation.3" ShapeID="_x0000_i1061" DrawAspect="Content" ObjectID="_1752587406" r:id="rId86"/>
        </w:object>
      </w:r>
      <w:r>
        <w:rPr>
          <w:rFonts w:hint="eastAsia"/>
          <w:color w:val="000000" w:themeColor="text1"/>
        </w:rPr>
        <w:t>——第</w:t>
      </w:r>
      <w:proofErr w:type="spellStart"/>
      <w:r>
        <w:rPr>
          <w:rFonts w:hint="eastAsia"/>
          <w:i/>
          <w:color w:val="000000" w:themeColor="text1"/>
        </w:rPr>
        <w:t>i</w:t>
      </w:r>
      <w:proofErr w:type="spellEnd"/>
      <w:r>
        <w:rPr>
          <w:rFonts w:hint="eastAsia"/>
          <w:color w:val="000000" w:themeColor="text1"/>
        </w:rPr>
        <w:t>测点秸秆质量，单位为克（</w:t>
      </w:r>
      <w:r>
        <w:rPr>
          <w:rFonts w:hint="eastAsia"/>
          <w:color w:val="000000" w:themeColor="text1"/>
        </w:rPr>
        <w:t>g</w:t>
      </w:r>
      <w:r>
        <w:rPr>
          <w:rFonts w:hint="eastAsia"/>
          <w:color w:val="000000" w:themeColor="text1"/>
        </w:rPr>
        <w:t>）；</w:t>
      </w:r>
    </w:p>
    <w:p w:rsidR="00EC4101" w:rsidRDefault="002E0550">
      <w:pPr>
        <w:pStyle w:val="afff2"/>
        <w:snapToGrid w:val="0"/>
        <w:ind w:firstLine="420"/>
        <w:rPr>
          <w:color w:val="000000" w:themeColor="text1"/>
        </w:rPr>
      </w:pPr>
      <w:r>
        <w:rPr>
          <w:color w:val="000000" w:themeColor="text1"/>
          <w:position w:val="-12"/>
        </w:rPr>
        <w:object w:dxaOrig="410" w:dyaOrig="370">
          <v:shape id="_x0000_i1062" type="#_x0000_t75" style="width:20.5pt;height:18.5pt" o:ole="">
            <v:imagedata r:id="rId87" o:title=""/>
          </v:shape>
          <o:OLEObject Type="Embed" ProgID="Equation.3" ShapeID="_x0000_i1062" DrawAspect="Content" ObjectID="_1752587407" r:id="rId88"/>
        </w:object>
      </w:r>
      <w:r>
        <w:rPr>
          <w:rFonts w:hint="eastAsia"/>
          <w:color w:val="000000" w:themeColor="text1"/>
        </w:rPr>
        <w:t>——第</w:t>
      </w:r>
      <w:proofErr w:type="spellStart"/>
      <w:r>
        <w:rPr>
          <w:rFonts w:hint="eastAsia"/>
          <w:i/>
          <w:color w:val="000000" w:themeColor="text1"/>
        </w:rPr>
        <w:t>i</w:t>
      </w:r>
      <w:proofErr w:type="spellEnd"/>
      <w:r>
        <w:rPr>
          <w:rFonts w:hint="eastAsia"/>
          <w:color w:val="000000" w:themeColor="text1"/>
        </w:rPr>
        <w:t>测点不合格秸秆质量，单位为克（</w:t>
      </w:r>
      <w:r>
        <w:rPr>
          <w:rFonts w:hint="eastAsia"/>
          <w:color w:val="000000" w:themeColor="text1"/>
        </w:rPr>
        <w:t>g</w:t>
      </w:r>
      <w:r>
        <w:rPr>
          <w:rFonts w:hint="eastAsia"/>
          <w:color w:val="000000" w:themeColor="text1"/>
        </w:rPr>
        <w:t>）；</w:t>
      </w:r>
    </w:p>
    <w:p w:rsidR="00EC4101" w:rsidRDefault="002E0550">
      <w:pPr>
        <w:pStyle w:val="afff2"/>
        <w:snapToGrid w:val="0"/>
        <w:ind w:firstLine="420"/>
        <w:rPr>
          <w:color w:val="000000" w:themeColor="text1"/>
        </w:rPr>
      </w:pPr>
      <w:r>
        <w:rPr>
          <w:color w:val="000000" w:themeColor="text1"/>
          <w:position w:val="-4"/>
        </w:rPr>
        <w:object w:dxaOrig="251" w:dyaOrig="330">
          <v:shape id="_x0000_i1063" type="#_x0000_t75" style="width:12.55pt;height:16.5pt" o:ole="">
            <v:imagedata r:id="rId89" o:title=""/>
          </v:shape>
          <o:OLEObject Type="Embed" ProgID="Equation.DSMT4" ShapeID="_x0000_i1063" DrawAspect="Content" ObjectID="_1752587408" r:id="rId90"/>
        </w:object>
      </w:r>
      <w:r>
        <w:rPr>
          <w:rFonts w:hint="eastAsia"/>
          <w:color w:val="000000" w:themeColor="text1"/>
        </w:rPr>
        <w:t xml:space="preserve">  </w:t>
      </w:r>
      <w:r>
        <w:rPr>
          <w:rFonts w:hint="eastAsia"/>
          <w:color w:val="000000" w:themeColor="text1"/>
        </w:rPr>
        <w:t>——测定区内秸秆粉碎长度合格率。</w:t>
      </w:r>
    </w:p>
    <w:p w:rsidR="00EC4101" w:rsidRDefault="002E0550">
      <w:pPr>
        <w:pStyle w:val="afff2"/>
        <w:ind w:firstLine="420"/>
        <w:rPr>
          <w:color w:val="000000" w:themeColor="text1"/>
        </w:rPr>
      </w:pPr>
      <w:r>
        <w:rPr>
          <w:rFonts w:hint="eastAsia"/>
          <w:color w:val="000000" w:themeColor="text1"/>
        </w:rPr>
        <w:t>h</w:t>
      </w:r>
      <w:r>
        <w:rPr>
          <w:rFonts w:hint="eastAsia"/>
          <w:color w:val="000000" w:themeColor="text1"/>
        </w:rPr>
        <w:t>）秸秆切段长度合格率的测定（适用于穗茎兼收机型）</w:t>
      </w:r>
    </w:p>
    <w:p w:rsidR="00EC4101" w:rsidRDefault="002E0550">
      <w:pPr>
        <w:pStyle w:val="afff2"/>
        <w:ind w:firstLine="420"/>
        <w:rPr>
          <w:color w:val="000000" w:themeColor="text1"/>
        </w:rPr>
      </w:pPr>
      <w:r>
        <w:rPr>
          <w:rFonts w:hint="eastAsia"/>
          <w:color w:val="000000" w:themeColor="text1"/>
        </w:rPr>
        <w:t>首先要根据农艺要求确定出秸秆切段长度的标准值</w:t>
      </w:r>
      <w:r>
        <w:rPr>
          <w:rFonts w:hint="eastAsia"/>
          <w:color w:val="000000" w:themeColor="text1"/>
        </w:rPr>
        <w:t>L</w:t>
      </w:r>
      <w:r>
        <w:rPr>
          <w:rFonts w:hint="eastAsia"/>
          <w:color w:val="000000" w:themeColor="text1"/>
        </w:rPr>
        <w:t>，秸秆切段长度合格范围确定为</w:t>
      </w:r>
      <w:r>
        <w:rPr>
          <w:rFonts w:hint="eastAsia"/>
          <w:color w:val="000000" w:themeColor="text1"/>
        </w:rPr>
        <w:t>0.7 L</w:t>
      </w:r>
      <w:r>
        <w:rPr>
          <w:rFonts w:hint="eastAsia"/>
          <w:color w:val="000000" w:themeColor="text1"/>
        </w:rPr>
        <w:t>～</w:t>
      </w:r>
      <w:r>
        <w:rPr>
          <w:rFonts w:hint="eastAsia"/>
          <w:color w:val="000000" w:themeColor="text1"/>
        </w:rPr>
        <w:t>1.2 L</w:t>
      </w:r>
      <w:r>
        <w:rPr>
          <w:rFonts w:hint="eastAsia"/>
          <w:color w:val="000000" w:themeColor="text1"/>
        </w:rPr>
        <w:t>。</w:t>
      </w:r>
    </w:p>
    <w:p w:rsidR="00EC4101" w:rsidRDefault="002E0550">
      <w:pPr>
        <w:pStyle w:val="afff2"/>
        <w:ind w:firstLine="420"/>
        <w:rPr>
          <w:color w:val="000000" w:themeColor="text1"/>
        </w:rPr>
      </w:pPr>
      <w:r>
        <w:rPr>
          <w:rFonts w:hint="eastAsia"/>
          <w:color w:val="000000" w:themeColor="text1"/>
        </w:rPr>
        <w:t>从粉碎（切段）秸秆排出口的</w:t>
      </w:r>
      <w:proofErr w:type="gramStart"/>
      <w:r>
        <w:rPr>
          <w:rFonts w:hint="eastAsia"/>
          <w:color w:val="000000" w:themeColor="text1"/>
        </w:rPr>
        <w:t>接取物</w:t>
      </w:r>
      <w:proofErr w:type="gramEnd"/>
      <w:r>
        <w:rPr>
          <w:rFonts w:hint="eastAsia"/>
          <w:color w:val="000000" w:themeColor="text1"/>
        </w:rPr>
        <w:t>中，随机取</w:t>
      </w:r>
      <w:r>
        <w:rPr>
          <w:rFonts w:hint="eastAsia"/>
          <w:color w:val="000000" w:themeColor="text1"/>
        </w:rPr>
        <w:t>3</w:t>
      </w:r>
      <w:r>
        <w:rPr>
          <w:rFonts w:hint="eastAsia"/>
          <w:color w:val="000000" w:themeColor="text1"/>
        </w:rPr>
        <w:t>个不少于</w:t>
      </w:r>
      <w:r>
        <w:rPr>
          <w:rFonts w:hint="eastAsia"/>
          <w:color w:val="000000" w:themeColor="text1"/>
        </w:rPr>
        <w:t>1 kg</w:t>
      </w:r>
      <w:r>
        <w:rPr>
          <w:rFonts w:hint="eastAsia"/>
          <w:color w:val="000000" w:themeColor="text1"/>
        </w:rPr>
        <w:t>的样品，</w:t>
      </w:r>
      <w:r>
        <w:rPr>
          <w:rFonts w:hint="eastAsia"/>
          <w:bCs/>
          <w:color w:val="000000" w:themeColor="text1"/>
          <w:szCs w:val="21"/>
        </w:rPr>
        <w:t>可通过手工分选、机械分选、气力</w:t>
      </w:r>
      <w:r>
        <w:rPr>
          <w:rFonts w:hint="eastAsia"/>
          <w:bCs/>
          <w:color w:val="000000" w:themeColor="text1"/>
          <w:szCs w:val="21"/>
        </w:rPr>
        <w:t>分选或其他分选手段对样品进行分选，分</w:t>
      </w:r>
      <w:r>
        <w:rPr>
          <w:rFonts w:hint="eastAsia"/>
          <w:color w:val="000000" w:themeColor="text1"/>
        </w:rPr>
        <w:t>选出切段长度小于</w:t>
      </w:r>
      <w:r>
        <w:rPr>
          <w:rFonts w:hint="eastAsia"/>
          <w:color w:val="000000" w:themeColor="text1"/>
        </w:rPr>
        <w:t>0.7 L</w:t>
      </w:r>
      <w:r>
        <w:rPr>
          <w:rFonts w:hint="eastAsia"/>
          <w:color w:val="000000" w:themeColor="text1"/>
        </w:rPr>
        <w:t>和切段长度大于</w:t>
      </w:r>
      <w:r>
        <w:rPr>
          <w:rFonts w:hint="eastAsia"/>
          <w:color w:val="000000" w:themeColor="text1"/>
        </w:rPr>
        <w:t>1.2 L</w:t>
      </w:r>
      <w:r>
        <w:rPr>
          <w:rFonts w:hint="eastAsia"/>
          <w:color w:val="000000" w:themeColor="text1"/>
        </w:rPr>
        <w:t>的秸秆（不含其两端的韧皮纤维），称其质量，按式（</w:t>
      </w:r>
      <w:r>
        <w:rPr>
          <w:rFonts w:hint="eastAsia"/>
          <w:color w:val="000000" w:themeColor="text1"/>
        </w:rPr>
        <w:t>11</w:t>
      </w:r>
      <w:r>
        <w:rPr>
          <w:rFonts w:hint="eastAsia"/>
          <w:color w:val="000000" w:themeColor="text1"/>
        </w:rPr>
        <w:t>）和式（</w:t>
      </w:r>
      <w:r>
        <w:rPr>
          <w:rFonts w:hint="eastAsia"/>
          <w:color w:val="000000" w:themeColor="text1"/>
        </w:rPr>
        <w:t>12</w:t>
      </w:r>
      <w:r>
        <w:rPr>
          <w:rFonts w:hint="eastAsia"/>
          <w:color w:val="000000" w:themeColor="text1"/>
        </w:rPr>
        <w:t>）计算秸秆切段长度合格率。</w:t>
      </w:r>
    </w:p>
    <w:p w:rsidR="00EC4101" w:rsidRDefault="002E0550">
      <w:pPr>
        <w:pStyle w:val="afff2"/>
        <w:wordWrap w:val="0"/>
        <w:ind w:firstLine="420"/>
        <w:jc w:val="right"/>
        <w:rPr>
          <w:bCs/>
          <w:color w:val="000000" w:themeColor="text1"/>
          <w:szCs w:val="21"/>
        </w:rPr>
      </w:pPr>
      <w:r>
        <w:rPr>
          <w:color w:val="000000" w:themeColor="text1"/>
          <w:position w:val="-30"/>
        </w:rPr>
        <w:object w:dxaOrig="2034" w:dyaOrig="674">
          <v:shape id="_x0000_i1064" type="#_x0000_t75" style="width:101.7pt;height:33.7pt" o:ole="">
            <v:imagedata r:id="rId91" o:title=""/>
          </v:shape>
          <o:OLEObject Type="Embed" ProgID="Equation.DSMT4" ShapeID="_x0000_i1064" DrawAspect="Content" ObjectID="_1752587409" r:id="rId92"/>
        </w:object>
      </w:r>
      <w:r>
        <w:rPr>
          <w:rFonts w:hint="eastAsia"/>
          <w:bCs/>
          <w:color w:val="000000" w:themeColor="text1"/>
          <w:szCs w:val="21"/>
        </w:rPr>
        <w:t xml:space="preserve"> </w:t>
      </w:r>
      <w:r>
        <w:rPr>
          <w:rFonts w:hint="eastAsia"/>
          <w:bCs/>
          <w:color w:val="000000" w:themeColor="text1"/>
          <w:szCs w:val="21"/>
        </w:rPr>
        <w:t>……</w:t>
      </w:r>
      <w:proofErr w:type="gramStart"/>
      <w:r>
        <w:rPr>
          <w:rFonts w:hint="eastAsia"/>
          <w:bCs/>
          <w:color w:val="000000" w:themeColor="text1"/>
          <w:szCs w:val="21"/>
        </w:rPr>
        <w:t>……</w:t>
      </w:r>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11</w:t>
      </w:r>
      <w:r>
        <w:rPr>
          <w:rFonts w:hint="eastAsia"/>
          <w:bCs/>
          <w:color w:val="000000" w:themeColor="text1"/>
          <w:szCs w:val="21"/>
        </w:rPr>
        <w:t>）</w:t>
      </w:r>
    </w:p>
    <w:p w:rsidR="00EC4101" w:rsidRDefault="002E0550">
      <w:pPr>
        <w:pStyle w:val="afff2"/>
        <w:wordWrap w:val="0"/>
        <w:ind w:firstLine="420"/>
        <w:jc w:val="right"/>
        <w:rPr>
          <w:bCs/>
          <w:color w:val="000000" w:themeColor="text1"/>
          <w:szCs w:val="21"/>
        </w:rPr>
      </w:pPr>
      <w:r>
        <w:rPr>
          <w:color w:val="000000" w:themeColor="text1"/>
          <w:position w:val="-24"/>
        </w:rPr>
        <w:object w:dxaOrig="1030" w:dyaOrig="964">
          <v:shape id="_x0000_i1065" type="#_x0000_t75" style="width:51.5pt;height:48.2pt" o:ole="">
            <v:imagedata r:id="rId93" o:title=""/>
          </v:shape>
          <o:OLEObject Type="Embed" ProgID="Equation.DSMT4" ShapeID="_x0000_i1065" DrawAspect="Content" ObjectID="_1752587410" r:id="rId94"/>
        </w:object>
      </w:r>
      <w:r>
        <w:rPr>
          <w:rFonts w:hint="eastAsia"/>
          <w:bCs/>
          <w:color w:val="000000" w:themeColor="text1"/>
          <w:szCs w:val="21"/>
        </w:rPr>
        <w:t>……</w:t>
      </w:r>
      <w:proofErr w:type="gramStart"/>
      <w:r>
        <w:rPr>
          <w:rFonts w:hint="eastAsia"/>
          <w:bCs/>
          <w:color w:val="000000" w:themeColor="text1"/>
          <w:szCs w:val="21"/>
        </w:rPr>
        <w:t>…………</w:t>
      </w:r>
      <w:r>
        <w:rPr>
          <w:rFonts w:hAnsi="宋体" w:hint="eastAsia"/>
          <w:color w:val="000000" w:themeColor="text1"/>
          <w:szCs w:val="21"/>
        </w:rPr>
        <w:t>………………………</w:t>
      </w:r>
      <w:proofErr w:type="gramEnd"/>
      <w:r>
        <w:rPr>
          <w:rFonts w:hint="eastAsia"/>
          <w:bCs/>
          <w:color w:val="000000" w:themeColor="text1"/>
          <w:szCs w:val="21"/>
        </w:rPr>
        <w:t>（</w:t>
      </w:r>
      <w:r>
        <w:rPr>
          <w:rFonts w:hint="eastAsia"/>
          <w:bCs/>
          <w:color w:val="000000" w:themeColor="text1"/>
          <w:szCs w:val="21"/>
        </w:rPr>
        <w:t>12</w:t>
      </w:r>
      <w:r>
        <w:rPr>
          <w:rFonts w:hint="eastAsia"/>
          <w:bCs/>
          <w:color w:val="000000" w:themeColor="text1"/>
          <w:szCs w:val="21"/>
        </w:rPr>
        <w:t>）</w:t>
      </w:r>
    </w:p>
    <w:p w:rsidR="00EC4101" w:rsidRDefault="002E0550">
      <w:pPr>
        <w:pStyle w:val="afff2"/>
        <w:ind w:firstLine="420"/>
        <w:rPr>
          <w:color w:val="000000" w:themeColor="text1"/>
        </w:rPr>
      </w:pPr>
      <w:r>
        <w:rPr>
          <w:rFonts w:hint="eastAsia"/>
          <w:color w:val="000000" w:themeColor="text1"/>
        </w:rPr>
        <w:t>式中：</w:t>
      </w:r>
    </w:p>
    <w:p w:rsidR="00EC4101" w:rsidRDefault="002E0550">
      <w:pPr>
        <w:pStyle w:val="afff2"/>
        <w:snapToGrid w:val="0"/>
        <w:ind w:firstLine="420"/>
        <w:rPr>
          <w:color w:val="000000" w:themeColor="text1"/>
        </w:rPr>
      </w:pPr>
      <w:r>
        <w:rPr>
          <w:color w:val="000000" w:themeColor="text1"/>
          <w:position w:val="-12"/>
        </w:rPr>
        <w:object w:dxaOrig="277" w:dyaOrig="370">
          <v:shape id="_x0000_i1066" type="#_x0000_t75" style="width:13.85pt;height:18.5pt" o:ole="">
            <v:imagedata r:id="rId95" o:title=""/>
          </v:shape>
          <o:OLEObject Type="Embed" ProgID="Equation.DSMT4" ShapeID="_x0000_i1066" DrawAspect="Content" ObjectID="_1752587411" r:id="rId96"/>
        </w:object>
      </w:r>
      <w:r>
        <w:rPr>
          <w:rFonts w:hint="eastAsia"/>
          <w:color w:val="000000" w:themeColor="text1"/>
        </w:rPr>
        <w:t xml:space="preserve"> </w:t>
      </w:r>
      <w:r>
        <w:rPr>
          <w:rFonts w:hint="eastAsia"/>
          <w:color w:val="000000" w:themeColor="text1"/>
        </w:rPr>
        <w:t>——第</w:t>
      </w:r>
      <w:proofErr w:type="spellStart"/>
      <w:r>
        <w:rPr>
          <w:rFonts w:hint="eastAsia"/>
          <w:i/>
          <w:color w:val="000000" w:themeColor="text1"/>
        </w:rPr>
        <w:t>i</w:t>
      </w:r>
      <w:proofErr w:type="spellEnd"/>
      <w:r>
        <w:rPr>
          <w:rFonts w:hint="eastAsia"/>
          <w:color w:val="000000" w:themeColor="text1"/>
        </w:rPr>
        <w:t>样品秸秆切段长度合格率；</w:t>
      </w:r>
    </w:p>
    <w:p w:rsidR="00EC4101" w:rsidRDefault="002E0550">
      <w:pPr>
        <w:pStyle w:val="afff2"/>
        <w:snapToGrid w:val="0"/>
        <w:ind w:firstLine="420"/>
        <w:rPr>
          <w:color w:val="000000" w:themeColor="text1"/>
        </w:rPr>
      </w:pPr>
      <w:r>
        <w:rPr>
          <w:color w:val="000000" w:themeColor="text1"/>
          <w:position w:val="-12"/>
        </w:rPr>
        <w:object w:dxaOrig="330" w:dyaOrig="370">
          <v:shape id="_x0000_i1067" type="#_x0000_t75" style="width:16.5pt;height:18.5pt" o:ole="">
            <v:imagedata r:id="rId97" o:title=""/>
          </v:shape>
          <o:OLEObject Type="Embed" ProgID="Equation.3" ShapeID="_x0000_i1067" DrawAspect="Content" ObjectID="_1752587412" r:id="rId98"/>
        </w:object>
      </w:r>
      <w:r>
        <w:rPr>
          <w:rFonts w:hint="eastAsia"/>
          <w:color w:val="000000" w:themeColor="text1"/>
        </w:rPr>
        <w:t>——第</w:t>
      </w:r>
      <w:proofErr w:type="spellStart"/>
      <w:r>
        <w:rPr>
          <w:rFonts w:hint="eastAsia"/>
          <w:i/>
          <w:color w:val="000000" w:themeColor="text1"/>
        </w:rPr>
        <w:t>i</w:t>
      </w:r>
      <w:proofErr w:type="spellEnd"/>
      <w:r>
        <w:rPr>
          <w:rFonts w:hint="eastAsia"/>
          <w:color w:val="000000" w:themeColor="text1"/>
        </w:rPr>
        <w:t>样品秸秆质量，单位为克（</w:t>
      </w:r>
      <w:r>
        <w:rPr>
          <w:rFonts w:hint="eastAsia"/>
          <w:color w:val="000000" w:themeColor="text1"/>
        </w:rPr>
        <w:t>g</w:t>
      </w:r>
      <w:r>
        <w:rPr>
          <w:rFonts w:hint="eastAsia"/>
          <w:color w:val="000000" w:themeColor="text1"/>
        </w:rPr>
        <w:t>）；</w:t>
      </w:r>
    </w:p>
    <w:p w:rsidR="00EC4101" w:rsidRDefault="002E0550">
      <w:pPr>
        <w:pStyle w:val="afff2"/>
        <w:snapToGrid w:val="0"/>
        <w:ind w:firstLine="420"/>
        <w:rPr>
          <w:color w:val="000000" w:themeColor="text1"/>
        </w:rPr>
      </w:pPr>
      <w:r>
        <w:rPr>
          <w:color w:val="000000" w:themeColor="text1"/>
          <w:position w:val="-12"/>
        </w:rPr>
        <w:object w:dxaOrig="343" w:dyaOrig="370">
          <v:shape id="_x0000_i1068" type="#_x0000_t75" style="width:17.15pt;height:18.5pt" o:ole="">
            <v:imagedata r:id="rId99" o:title=""/>
          </v:shape>
          <o:OLEObject Type="Embed" ProgID="Equation.3" ShapeID="_x0000_i1068" DrawAspect="Content" ObjectID="_1752587413" r:id="rId100"/>
        </w:object>
      </w:r>
      <w:r>
        <w:rPr>
          <w:rFonts w:hint="eastAsia"/>
          <w:color w:val="000000" w:themeColor="text1"/>
        </w:rPr>
        <w:t>——第</w:t>
      </w:r>
      <w:proofErr w:type="spellStart"/>
      <w:r>
        <w:rPr>
          <w:rFonts w:hint="eastAsia"/>
          <w:i/>
          <w:color w:val="000000" w:themeColor="text1"/>
        </w:rPr>
        <w:t>i</w:t>
      </w:r>
      <w:proofErr w:type="spellEnd"/>
      <w:r>
        <w:rPr>
          <w:rFonts w:hint="eastAsia"/>
          <w:color w:val="000000" w:themeColor="text1"/>
        </w:rPr>
        <w:t>样品切段长度不合格秸秆质量，单位为克（</w:t>
      </w:r>
      <w:r>
        <w:rPr>
          <w:rFonts w:hint="eastAsia"/>
          <w:color w:val="000000" w:themeColor="text1"/>
        </w:rPr>
        <w:t>g</w:t>
      </w:r>
      <w:r>
        <w:rPr>
          <w:rFonts w:hint="eastAsia"/>
          <w:color w:val="000000" w:themeColor="text1"/>
        </w:rPr>
        <w:t>）；</w:t>
      </w:r>
    </w:p>
    <w:p w:rsidR="00EC4101" w:rsidRDefault="002E0550">
      <w:pPr>
        <w:pStyle w:val="afff2"/>
        <w:snapToGrid w:val="0"/>
        <w:ind w:firstLine="420"/>
        <w:rPr>
          <w:color w:val="000000" w:themeColor="text1"/>
        </w:rPr>
      </w:pPr>
      <w:r>
        <w:rPr>
          <w:color w:val="000000" w:themeColor="text1"/>
          <w:position w:val="-10"/>
        </w:rPr>
        <w:object w:dxaOrig="225" w:dyaOrig="383">
          <v:shape id="_x0000_i1069" type="#_x0000_t75" style="width:11.25pt;height:19.15pt" o:ole="">
            <v:imagedata r:id="rId101" o:title=""/>
          </v:shape>
          <o:OLEObject Type="Embed" ProgID="Equation.DSMT4" ShapeID="_x0000_i1069" DrawAspect="Content" ObjectID="_1752587414" r:id="rId102"/>
        </w:object>
      </w:r>
      <w:r>
        <w:rPr>
          <w:rFonts w:hint="eastAsia"/>
          <w:color w:val="000000" w:themeColor="text1"/>
        </w:rPr>
        <w:t xml:space="preserve"> </w:t>
      </w:r>
      <w:r>
        <w:rPr>
          <w:rFonts w:hint="eastAsia"/>
          <w:color w:val="000000" w:themeColor="text1"/>
        </w:rPr>
        <w:t>——测定区内秸秆切段长度合格率。</w:t>
      </w:r>
    </w:p>
    <w:p w:rsidR="00EC4101" w:rsidRDefault="002E0550">
      <w:pPr>
        <w:pStyle w:val="afff2"/>
        <w:ind w:firstLine="420"/>
        <w:rPr>
          <w:color w:val="000000" w:themeColor="text1"/>
        </w:rPr>
      </w:pPr>
      <w:proofErr w:type="spellStart"/>
      <w:r>
        <w:rPr>
          <w:rFonts w:hint="eastAsia"/>
          <w:color w:val="000000" w:themeColor="text1"/>
        </w:rPr>
        <w:t>i</w:t>
      </w:r>
      <w:proofErr w:type="spellEnd"/>
      <w:r>
        <w:rPr>
          <w:rFonts w:hint="eastAsia"/>
          <w:color w:val="000000" w:themeColor="text1"/>
        </w:rPr>
        <w:t>）成捆率</w:t>
      </w:r>
      <w:r>
        <w:rPr>
          <w:rFonts w:hint="eastAsia"/>
          <w:color w:val="000000" w:themeColor="text1"/>
        </w:rPr>
        <w:t>(</w:t>
      </w:r>
      <w:r>
        <w:rPr>
          <w:rFonts w:hint="eastAsia"/>
          <w:color w:val="000000" w:themeColor="text1"/>
        </w:rPr>
        <w:t>适用于带打（压）</w:t>
      </w:r>
      <w:proofErr w:type="gramStart"/>
      <w:r>
        <w:rPr>
          <w:rFonts w:hint="eastAsia"/>
          <w:color w:val="000000" w:themeColor="text1"/>
        </w:rPr>
        <w:t>捆功能</w:t>
      </w:r>
      <w:proofErr w:type="gramEnd"/>
      <w:r>
        <w:rPr>
          <w:rFonts w:hint="eastAsia"/>
          <w:color w:val="000000" w:themeColor="text1"/>
        </w:rPr>
        <w:t>的机型</w:t>
      </w:r>
      <w:r>
        <w:rPr>
          <w:rFonts w:hint="eastAsia"/>
          <w:color w:val="000000" w:themeColor="text1"/>
        </w:rPr>
        <w:t>)</w:t>
      </w:r>
    </w:p>
    <w:p w:rsidR="00EC4101" w:rsidRDefault="002E0550">
      <w:pPr>
        <w:pStyle w:val="afff2"/>
        <w:ind w:firstLine="420"/>
        <w:rPr>
          <w:rFonts w:hAnsi="宋体"/>
          <w:color w:val="000000" w:themeColor="text1"/>
          <w:szCs w:val="21"/>
        </w:rPr>
      </w:pPr>
      <w:r>
        <w:rPr>
          <w:rFonts w:hint="eastAsia"/>
          <w:color w:val="000000" w:themeColor="text1"/>
        </w:rPr>
        <w:t>在生产查定过程中，连续检查</w:t>
      </w:r>
      <w:r>
        <w:rPr>
          <w:rFonts w:hint="eastAsia"/>
          <w:color w:val="000000" w:themeColor="text1"/>
        </w:rPr>
        <w:t>100</w:t>
      </w:r>
      <w:r>
        <w:rPr>
          <w:rFonts w:hint="eastAsia"/>
          <w:color w:val="000000" w:themeColor="text1"/>
        </w:rPr>
        <w:t>个草捆，记录其中散草捆数，按</w:t>
      </w:r>
      <w:r>
        <w:rPr>
          <w:rFonts w:hAnsi="宋体" w:hint="eastAsia"/>
          <w:bCs/>
          <w:color w:val="000000" w:themeColor="text1"/>
        </w:rPr>
        <w:t>式（</w:t>
      </w:r>
      <w:r>
        <w:rPr>
          <w:rFonts w:hAnsi="宋体" w:hint="eastAsia"/>
          <w:bCs/>
          <w:color w:val="000000" w:themeColor="text1"/>
        </w:rPr>
        <w:t>13</w:t>
      </w:r>
      <w:r>
        <w:rPr>
          <w:rFonts w:hAnsi="宋体" w:hint="eastAsia"/>
          <w:bCs/>
          <w:color w:val="000000" w:themeColor="text1"/>
        </w:rPr>
        <w:t>）计算。</w:t>
      </w:r>
    </w:p>
    <w:p w:rsidR="00EC4101" w:rsidRDefault="002E0550">
      <w:pPr>
        <w:pStyle w:val="aff"/>
        <w:wordWrap w:val="0"/>
        <w:spacing w:after="0"/>
        <w:ind w:leftChars="0" w:left="0" w:right="-1"/>
        <w:jc w:val="right"/>
        <w:rPr>
          <w:rFonts w:ascii="宋体"/>
          <w:bCs/>
          <w:color w:val="000000" w:themeColor="text1"/>
        </w:rPr>
      </w:pPr>
      <w:r>
        <w:rPr>
          <w:color w:val="000000" w:themeColor="text1"/>
          <w:position w:val="-24"/>
        </w:rPr>
        <w:object w:dxaOrig="2034" w:dyaOrig="621">
          <v:shape id="_x0000_i1070" type="#_x0000_t75" style="width:101.7pt;height:31.05pt" o:ole="">
            <v:imagedata r:id="rId103" o:title=""/>
          </v:shape>
          <o:OLEObject Type="Embed" ProgID="Equation.DSMT4" ShapeID="_x0000_i1070" DrawAspect="Content" ObjectID="_1752587415" r:id="rId104"/>
        </w:object>
      </w:r>
      <w:r>
        <w:rPr>
          <w:rFonts w:hint="eastAsia"/>
          <w:color w:val="000000" w:themeColor="text1"/>
        </w:rPr>
        <w:t>……</w:t>
      </w:r>
      <w:proofErr w:type="gramStart"/>
      <w:r>
        <w:rPr>
          <w:rFonts w:hint="eastAsia"/>
          <w:color w:val="000000" w:themeColor="text1"/>
        </w:rPr>
        <w:t>…………</w:t>
      </w:r>
      <w:r>
        <w:rPr>
          <w:rFonts w:hAnsi="宋体" w:hint="eastAsia"/>
          <w:color w:val="000000" w:themeColor="text1"/>
          <w:szCs w:val="21"/>
        </w:rPr>
        <w:t>………………………</w:t>
      </w:r>
      <w:proofErr w:type="gramEnd"/>
      <w:r>
        <w:rPr>
          <w:rFonts w:ascii="宋体" w:hAnsi="宋体" w:hint="eastAsia"/>
          <w:bCs/>
          <w:color w:val="000000" w:themeColor="text1"/>
          <w:szCs w:val="21"/>
        </w:rPr>
        <w:t>（</w:t>
      </w:r>
      <w:r>
        <w:rPr>
          <w:rFonts w:ascii="宋体" w:hAnsi="宋体" w:hint="eastAsia"/>
          <w:bCs/>
          <w:color w:val="000000" w:themeColor="text1"/>
          <w:szCs w:val="21"/>
        </w:rPr>
        <w:t>13</w:t>
      </w:r>
      <w:r>
        <w:rPr>
          <w:rFonts w:ascii="宋体" w:hAnsi="宋体" w:hint="eastAsia"/>
          <w:bCs/>
          <w:color w:val="000000" w:themeColor="text1"/>
          <w:szCs w:val="21"/>
        </w:rPr>
        <w:t>）</w:t>
      </w:r>
    </w:p>
    <w:p w:rsidR="00EC4101" w:rsidRDefault="002E0550">
      <w:pPr>
        <w:pStyle w:val="aff"/>
        <w:spacing w:after="0"/>
        <w:ind w:leftChars="0" w:left="0" w:firstLineChars="200" w:firstLine="420"/>
        <w:jc w:val="left"/>
        <w:rPr>
          <w:rFonts w:hAnsi="宋体"/>
          <w:i/>
          <w:iCs/>
          <w:color w:val="000000" w:themeColor="text1"/>
        </w:rPr>
      </w:pPr>
      <w:r>
        <w:rPr>
          <w:rFonts w:ascii="宋体" w:hint="eastAsia"/>
          <w:bCs/>
          <w:color w:val="000000" w:themeColor="text1"/>
        </w:rPr>
        <w:t>式中：</w:t>
      </w:r>
    </w:p>
    <w:p w:rsidR="00EC4101" w:rsidRDefault="002E0550">
      <w:pPr>
        <w:pStyle w:val="aff"/>
        <w:tabs>
          <w:tab w:val="left" w:pos="7200"/>
        </w:tabs>
        <w:spacing w:after="0"/>
        <w:jc w:val="left"/>
        <w:rPr>
          <w:rFonts w:hAnsi="宋体"/>
          <w:bCs/>
          <w:color w:val="000000" w:themeColor="text1"/>
        </w:rPr>
      </w:pPr>
      <w:proofErr w:type="spellStart"/>
      <w:r>
        <w:rPr>
          <w:rFonts w:hAnsi="宋体"/>
          <w:i/>
          <w:iCs/>
          <w:color w:val="000000" w:themeColor="text1"/>
        </w:rPr>
        <w:t>S</w:t>
      </w:r>
      <w:r>
        <w:rPr>
          <w:rFonts w:hAnsi="宋体"/>
          <w:iCs/>
          <w:color w:val="000000" w:themeColor="text1"/>
          <w:vertAlign w:val="subscript"/>
        </w:rPr>
        <w:t>k</w:t>
      </w:r>
      <w:proofErr w:type="spellEnd"/>
      <w:r>
        <w:rPr>
          <w:rFonts w:hAnsi="宋体"/>
          <w:color w:val="000000" w:themeColor="text1"/>
        </w:rPr>
        <w:t xml:space="preserve"> </w:t>
      </w:r>
      <w:r>
        <w:rPr>
          <w:rFonts w:hAnsi="宋体" w:hint="eastAsia"/>
          <w:bCs/>
          <w:color w:val="000000" w:themeColor="text1"/>
        </w:rPr>
        <w:t>——成捆率；</w:t>
      </w:r>
    </w:p>
    <w:p w:rsidR="00EC4101" w:rsidRDefault="002E0550">
      <w:pPr>
        <w:pStyle w:val="aff"/>
        <w:spacing w:after="0"/>
        <w:jc w:val="left"/>
        <w:rPr>
          <w:rFonts w:ascii="宋体"/>
          <w:bCs/>
          <w:color w:val="000000" w:themeColor="text1"/>
        </w:rPr>
      </w:pPr>
      <w:r>
        <w:rPr>
          <w:rFonts w:ascii="宋体" w:hAnsi="宋体"/>
          <w:i/>
          <w:iCs/>
          <w:color w:val="000000" w:themeColor="text1"/>
        </w:rPr>
        <w:t>I</w:t>
      </w:r>
      <w:r>
        <w:rPr>
          <w:rFonts w:ascii="宋体" w:hAnsi="宋体"/>
          <w:iCs/>
          <w:color w:val="000000" w:themeColor="text1"/>
          <w:vertAlign w:val="subscript"/>
        </w:rPr>
        <w:t xml:space="preserve">s </w:t>
      </w:r>
      <w:r>
        <w:rPr>
          <w:rFonts w:ascii="宋体" w:hAnsi="宋体" w:hint="eastAsia"/>
          <w:bCs/>
          <w:color w:val="000000" w:themeColor="text1"/>
        </w:rPr>
        <w:t>——累</w:t>
      </w:r>
      <w:r>
        <w:rPr>
          <w:rFonts w:hint="eastAsia"/>
          <w:color w:val="000000" w:themeColor="text1"/>
        </w:rPr>
        <w:t>计</w:t>
      </w:r>
      <w:r>
        <w:rPr>
          <w:rFonts w:ascii="宋体" w:hAnsi="宋体" w:hint="eastAsia"/>
          <w:bCs/>
          <w:color w:val="000000" w:themeColor="text1"/>
        </w:rPr>
        <w:t>散捆数，</w:t>
      </w:r>
      <w:r>
        <w:rPr>
          <w:rFonts w:hint="eastAsia"/>
          <w:color w:val="000000" w:themeColor="text1"/>
        </w:rPr>
        <w:t>单位为</w:t>
      </w:r>
      <w:r>
        <w:rPr>
          <w:rFonts w:ascii="宋体" w:hAnsi="宋体" w:hint="eastAsia"/>
          <w:bCs/>
          <w:color w:val="000000" w:themeColor="text1"/>
        </w:rPr>
        <w:t>捆。</w:t>
      </w:r>
    </w:p>
    <w:p w:rsidR="00EC4101" w:rsidRDefault="002E0550">
      <w:pPr>
        <w:pStyle w:val="af0"/>
        <w:spacing w:beforeLines="50" w:before="156" w:afterLines="50" w:after="156"/>
        <w:ind w:left="0"/>
        <w:rPr>
          <w:color w:val="000000" w:themeColor="text1"/>
        </w:rPr>
      </w:pPr>
      <w:r>
        <w:rPr>
          <w:rFonts w:hint="eastAsia"/>
          <w:color w:val="000000" w:themeColor="text1"/>
        </w:rPr>
        <w:t>适用度调查</w:t>
      </w:r>
    </w:p>
    <w:p w:rsidR="00EC4101" w:rsidRDefault="002E0550">
      <w:pPr>
        <w:pStyle w:val="af1"/>
        <w:spacing w:afterLines="50" w:after="156"/>
        <w:ind w:left="0"/>
        <w:rPr>
          <w:color w:val="000000" w:themeColor="text1"/>
        </w:rPr>
      </w:pPr>
      <w:r>
        <w:rPr>
          <w:rFonts w:hint="eastAsia"/>
          <w:color w:val="000000" w:themeColor="text1"/>
        </w:rPr>
        <w:t>调查方式</w:t>
      </w:r>
    </w:p>
    <w:p w:rsidR="00EC4101" w:rsidRDefault="002E0550">
      <w:pPr>
        <w:pStyle w:val="afff2"/>
        <w:ind w:firstLine="420"/>
        <w:rPr>
          <w:color w:val="000000" w:themeColor="text1"/>
        </w:rPr>
      </w:pPr>
      <w:r>
        <w:rPr>
          <w:rFonts w:hAnsi="宋体" w:hint="eastAsia"/>
          <w:color w:val="000000" w:themeColor="text1"/>
        </w:rPr>
        <w:t>按照制造商提供的用户名单全部进行调查。调查可采用实地、信函和电话等方式之一或组合方式进行。调查内容见附录</w:t>
      </w:r>
      <w:r>
        <w:rPr>
          <w:rFonts w:hAnsi="宋体" w:hint="eastAsia"/>
          <w:color w:val="000000" w:themeColor="text1"/>
        </w:rPr>
        <w:t>C</w:t>
      </w:r>
      <w:r>
        <w:rPr>
          <w:rFonts w:hAnsi="宋体" w:hint="eastAsia"/>
          <w:color w:val="000000" w:themeColor="text1"/>
        </w:rPr>
        <w:t>。</w:t>
      </w:r>
    </w:p>
    <w:p w:rsidR="00EC4101" w:rsidRDefault="002E0550">
      <w:pPr>
        <w:pStyle w:val="af1"/>
        <w:spacing w:beforeLines="50" w:before="156" w:afterLines="50" w:after="156"/>
        <w:ind w:left="0"/>
        <w:rPr>
          <w:color w:val="000000" w:themeColor="text1"/>
        </w:rPr>
      </w:pPr>
      <w:r>
        <w:rPr>
          <w:rFonts w:hint="eastAsia"/>
          <w:color w:val="000000" w:themeColor="text1"/>
        </w:rPr>
        <w:t>评价项目及权重</w:t>
      </w:r>
    </w:p>
    <w:p w:rsidR="00EC4101" w:rsidRDefault="002E0550">
      <w:pPr>
        <w:pStyle w:val="afff2"/>
        <w:ind w:firstLine="420"/>
        <w:rPr>
          <w:color w:val="000000" w:themeColor="text1"/>
        </w:rPr>
      </w:pPr>
      <w:r>
        <w:rPr>
          <w:rFonts w:hint="eastAsia"/>
          <w:color w:val="000000" w:themeColor="text1"/>
        </w:rPr>
        <w:t>评价项目</w:t>
      </w:r>
      <w:r>
        <w:rPr>
          <w:rFonts w:hint="eastAsia"/>
          <w:color w:val="000000" w:themeColor="text1"/>
        </w:rPr>
        <w:t>B</w:t>
      </w:r>
      <w:r>
        <w:rPr>
          <w:rFonts w:hint="eastAsia"/>
          <w:color w:val="000000" w:themeColor="text1"/>
        </w:rPr>
        <w:t>的权重依据其对适用性影响确定，</w:t>
      </w:r>
      <w:r>
        <w:rPr>
          <w:rFonts w:hint="eastAsia"/>
          <w:color w:val="000000" w:themeColor="text1"/>
        </w:rPr>
        <w:t>C</w:t>
      </w:r>
      <w:r>
        <w:rPr>
          <w:rFonts w:hint="eastAsia"/>
          <w:color w:val="000000" w:themeColor="text1"/>
        </w:rPr>
        <w:t>类子项目权重依据其对评价项目</w:t>
      </w:r>
      <w:r>
        <w:rPr>
          <w:rFonts w:hint="eastAsia"/>
          <w:color w:val="000000" w:themeColor="text1"/>
        </w:rPr>
        <w:t>B</w:t>
      </w:r>
      <w:r>
        <w:rPr>
          <w:rFonts w:hint="eastAsia"/>
          <w:color w:val="000000" w:themeColor="text1"/>
        </w:rPr>
        <w:t>的影响确定，评价项目及</w:t>
      </w:r>
      <w:r>
        <w:rPr>
          <w:rFonts w:hAnsi="宋体" w:hint="eastAsia"/>
          <w:color w:val="000000" w:themeColor="text1"/>
        </w:rPr>
        <w:t>权重</w:t>
      </w:r>
      <w:r>
        <w:rPr>
          <w:rFonts w:hint="eastAsia"/>
          <w:color w:val="000000" w:themeColor="text1"/>
        </w:rPr>
        <w:t>系数确定结果见表</w:t>
      </w:r>
      <w:r>
        <w:rPr>
          <w:rFonts w:hint="eastAsia"/>
          <w:color w:val="000000" w:themeColor="text1"/>
        </w:rPr>
        <w:t>6</w:t>
      </w:r>
      <w:r>
        <w:rPr>
          <w:rFonts w:hint="eastAsia"/>
          <w:color w:val="000000" w:themeColor="text1"/>
        </w:rPr>
        <w:t>。如</w:t>
      </w:r>
      <w:r>
        <w:rPr>
          <w:rFonts w:hint="eastAsia"/>
          <w:color w:val="000000" w:themeColor="text1"/>
        </w:rPr>
        <w:t>C</w:t>
      </w:r>
      <w:r>
        <w:rPr>
          <w:rFonts w:hint="eastAsia"/>
          <w:color w:val="000000" w:themeColor="text1"/>
        </w:rPr>
        <w:t>类子项目中有对评价机型不适用的项目，则该项目不考核，将其权重系数按原有比例分配至同一</w:t>
      </w:r>
      <w:r>
        <w:rPr>
          <w:rFonts w:hint="eastAsia"/>
          <w:color w:val="000000" w:themeColor="text1"/>
        </w:rPr>
        <w:t>B</w:t>
      </w:r>
      <w:r>
        <w:rPr>
          <w:rFonts w:hint="eastAsia"/>
          <w:color w:val="000000" w:themeColor="text1"/>
        </w:rPr>
        <w:t>类项目对应的其他所有</w:t>
      </w:r>
      <w:r>
        <w:rPr>
          <w:rFonts w:hint="eastAsia"/>
          <w:color w:val="000000" w:themeColor="text1"/>
        </w:rPr>
        <w:t>C</w:t>
      </w:r>
      <w:r>
        <w:rPr>
          <w:rFonts w:hint="eastAsia"/>
          <w:color w:val="000000" w:themeColor="text1"/>
        </w:rPr>
        <w:t>类子项目。</w:t>
      </w:r>
    </w:p>
    <w:p w:rsidR="00EC4101" w:rsidRDefault="002E0550">
      <w:pPr>
        <w:pStyle w:val="a5"/>
        <w:ind w:left="0"/>
        <w:rPr>
          <w:color w:val="000000" w:themeColor="text1"/>
        </w:rPr>
      </w:pPr>
      <w:r>
        <w:rPr>
          <w:rFonts w:hint="eastAsia"/>
          <w:color w:val="000000" w:themeColor="text1"/>
        </w:rPr>
        <w:t>评价项目及权重系数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1417"/>
        <w:gridCol w:w="1134"/>
        <w:gridCol w:w="4253"/>
        <w:gridCol w:w="1666"/>
      </w:tblGrid>
      <w:tr w:rsidR="00EC4101">
        <w:trPr>
          <w:trHeight w:val="284"/>
          <w:tblHeader/>
        </w:trPr>
        <w:tc>
          <w:tcPr>
            <w:tcW w:w="3652" w:type="dxa"/>
            <w:gridSpan w:val="3"/>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评价项目</w:t>
            </w:r>
            <w:r>
              <w:rPr>
                <w:rFonts w:hAnsi="宋体" w:hint="eastAsia"/>
                <w:color w:val="000000" w:themeColor="text1"/>
                <w:sz w:val="18"/>
                <w:szCs w:val="18"/>
              </w:rPr>
              <w:t>B</w:t>
            </w:r>
          </w:p>
        </w:tc>
        <w:tc>
          <w:tcPr>
            <w:tcW w:w="5919" w:type="dxa"/>
            <w:gridSpan w:val="2"/>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评价子项目</w:t>
            </w:r>
            <w:r>
              <w:rPr>
                <w:rFonts w:hAnsi="宋体" w:hint="eastAsia"/>
                <w:color w:val="000000" w:themeColor="text1"/>
                <w:sz w:val="18"/>
                <w:szCs w:val="18"/>
              </w:rPr>
              <w:t>C</w:t>
            </w:r>
          </w:p>
        </w:tc>
      </w:tr>
      <w:tr w:rsidR="00EC4101">
        <w:trPr>
          <w:trHeight w:val="284"/>
          <w:tblHeader/>
        </w:trPr>
        <w:tc>
          <w:tcPr>
            <w:tcW w:w="2518" w:type="dxa"/>
            <w:gridSpan w:val="2"/>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名</w:t>
            </w:r>
            <w:r>
              <w:rPr>
                <w:rFonts w:hAnsi="宋体" w:hint="eastAsia"/>
                <w:color w:val="000000" w:themeColor="text1"/>
                <w:sz w:val="18"/>
                <w:szCs w:val="18"/>
              </w:rPr>
              <w:t xml:space="preserve">  </w:t>
            </w:r>
            <w:r>
              <w:rPr>
                <w:rFonts w:hAnsi="宋体" w:hint="eastAsia"/>
                <w:color w:val="000000" w:themeColor="text1"/>
                <w:sz w:val="18"/>
                <w:szCs w:val="18"/>
              </w:rPr>
              <w:t>称</w:t>
            </w:r>
          </w:p>
        </w:tc>
        <w:tc>
          <w:tcPr>
            <w:tcW w:w="1134" w:type="dxa"/>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权</w:t>
            </w:r>
            <w:r>
              <w:rPr>
                <w:rFonts w:hAnsi="宋体" w:hint="eastAsia"/>
                <w:color w:val="000000" w:themeColor="text1"/>
                <w:sz w:val="18"/>
                <w:szCs w:val="18"/>
              </w:rPr>
              <w:t xml:space="preserve">  </w:t>
            </w:r>
            <w:r>
              <w:rPr>
                <w:rFonts w:hAnsi="宋体" w:hint="eastAsia"/>
                <w:color w:val="000000" w:themeColor="text1"/>
                <w:sz w:val="18"/>
                <w:szCs w:val="18"/>
              </w:rPr>
              <w:t>重</w:t>
            </w:r>
          </w:p>
        </w:tc>
        <w:tc>
          <w:tcPr>
            <w:tcW w:w="4253" w:type="dxa"/>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名</w:t>
            </w:r>
            <w:r>
              <w:rPr>
                <w:rFonts w:hAnsi="宋体" w:hint="eastAsia"/>
                <w:color w:val="000000" w:themeColor="text1"/>
                <w:sz w:val="18"/>
                <w:szCs w:val="18"/>
              </w:rPr>
              <w:t xml:space="preserve">  </w:t>
            </w:r>
            <w:r>
              <w:rPr>
                <w:rFonts w:hAnsi="宋体" w:hint="eastAsia"/>
                <w:color w:val="000000" w:themeColor="text1"/>
                <w:sz w:val="18"/>
                <w:szCs w:val="18"/>
              </w:rPr>
              <w:t>称</w:t>
            </w:r>
          </w:p>
        </w:tc>
        <w:tc>
          <w:tcPr>
            <w:tcW w:w="1666" w:type="dxa"/>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权</w:t>
            </w:r>
            <w:r>
              <w:rPr>
                <w:rFonts w:hAnsi="宋体" w:hint="eastAsia"/>
                <w:color w:val="000000" w:themeColor="text1"/>
                <w:sz w:val="18"/>
                <w:szCs w:val="18"/>
              </w:rPr>
              <w:t xml:space="preserve">  </w:t>
            </w:r>
            <w:r>
              <w:rPr>
                <w:rFonts w:hAnsi="宋体" w:hint="eastAsia"/>
                <w:color w:val="000000" w:themeColor="text1"/>
                <w:sz w:val="18"/>
                <w:szCs w:val="18"/>
              </w:rPr>
              <w:t>重</w:t>
            </w:r>
          </w:p>
        </w:tc>
      </w:tr>
      <w:tr w:rsidR="00EC4101">
        <w:trPr>
          <w:trHeight w:val="284"/>
        </w:trPr>
        <w:tc>
          <w:tcPr>
            <w:tcW w:w="1101" w:type="dxa"/>
            <w:vMerge w:val="restart"/>
            <w:vAlign w:val="center"/>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适用性</w:t>
            </w:r>
            <w:r>
              <w:rPr>
                <w:rFonts w:hAnsi="宋体" w:hint="eastAsia"/>
                <w:color w:val="000000" w:themeColor="text1"/>
                <w:sz w:val="18"/>
                <w:szCs w:val="18"/>
              </w:rPr>
              <w:t>A</w:t>
            </w:r>
          </w:p>
        </w:tc>
        <w:tc>
          <w:tcPr>
            <w:tcW w:w="1417" w:type="dxa"/>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作业能力</w:t>
            </w:r>
          </w:p>
          <w:p w:rsidR="00EC4101" w:rsidRDefault="002E0550">
            <w:pPr>
              <w:pStyle w:val="afff2"/>
              <w:ind w:firstLineChars="0" w:firstLine="0"/>
              <w:jc w:val="center"/>
              <w:rPr>
                <w:rFonts w:hAnsi="宋体"/>
                <w:color w:val="000000" w:themeColor="text1"/>
                <w:sz w:val="18"/>
                <w:szCs w:val="18"/>
              </w:rPr>
            </w:pPr>
            <w:r>
              <w:rPr>
                <w:rFonts w:hAnsi="宋体" w:hint="eastAsia"/>
                <w:bCs/>
                <w:color w:val="000000" w:themeColor="text1"/>
                <w:sz w:val="18"/>
                <w:szCs w:val="18"/>
              </w:rPr>
              <w:t>B</w:t>
            </w:r>
            <w:r>
              <w:rPr>
                <w:rFonts w:hAnsi="宋体" w:hint="eastAsia"/>
                <w:bCs/>
                <w:color w:val="000000" w:themeColor="text1"/>
                <w:sz w:val="18"/>
                <w:szCs w:val="18"/>
                <w:vertAlign w:val="subscript"/>
              </w:rPr>
              <w:t>1</w:t>
            </w:r>
          </w:p>
        </w:tc>
        <w:tc>
          <w:tcPr>
            <w:tcW w:w="1134" w:type="dxa"/>
            <w:vMerge w:val="restart"/>
            <w:vAlign w:val="center"/>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0.3</w:t>
            </w: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color w:val="000000" w:themeColor="text1"/>
                <w:sz w:val="18"/>
                <w:szCs w:val="18"/>
              </w:rPr>
              <w:t>种植模式适应情况</w:t>
            </w:r>
            <w:r>
              <w:rPr>
                <w:rFonts w:hAnsi="宋体" w:hint="eastAsia"/>
                <w:bCs/>
                <w:color w:val="000000" w:themeColor="text1"/>
                <w:sz w:val="18"/>
                <w:szCs w:val="18"/>
              </w:rPr>
              <w:t>C</w:t>
            </w:r>
            <w:r>
              <w:rPr>
                <w:rFonts w:hAnsi="宋体" w:hint="eastAsia"/>
                <w:bCs/>
                <w:color w:val="000000" w:themeColor="text1"/>
                <w:sz w:val="18"/>
                <w:szCs w:val="18"/>
                <w:vertAlign w:val="subscript"/>
              </w:rPr>
              <w:t>11</w:t>
            </w:r>
          </w:p>
        </w:tc>
        <w:tc>
          <w:tcPr>
            <w:tcW w:w="1666" w:type="dxa"/>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0.2</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ign w:val="center"/>
          </w:tcPr>
          <w:p w:rsidR="00EC4101" w:rsidRDefault="00EC4101">
            <w:pPr>
              <w:pStyle w:val="afff2"/>
              <w:ind w:firstLineChars="0" w:firstLine="0"/>
              <w:jc w:val="center"/>
              <w:rPr>
                <w:rFonts w:hAnsi="宋体"/>
                <w:color w:val="000000" w:themeColor="text1"/>
                <w:sz w:val="18"/>
                <w:szCs w:val="18"/>
              </w:rPr>
            </w:pPr>
          </w:p>
        </w:tc>
        <w:tc>
          <w:tcPr>
            <w:tcW w:w="1134" w:type="dxa"/>
            <w:vMerge/>
            <w:vAlign w:val="center"/>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color w:val="000000" w:themeColor="text1"/>
                <w:sz w:val="18"/>
                <w:szCs w:val="18"/>
              </w:rPr>
              <w:t>行距（大小）适应情况</w:t>
            </w:r>
            <w:r>
              <w:rPr>
                <w:rFonts w:hAnsi="宋体" w:hint="eastAsia"/>
                <w:bCs/>
                <w:color w:val="000000" w:themeColor="text1"/>
                <w:sz w:val="18"/>
                <w:szCs w:val="18"/>
              </w:rPr>
              <w:t>C</w:t>
            </w:r>
            <w:r>
              <w:rPr>
                <w:rFonts w:hAnsi="宋体" w:hint="eastAsia"/>
                <w:bCs/>
                <w:color w:val="000000" w:themeColor="text1"/>
                <w:sz w:val="18"/>
                <w:szCs w:val="18"/>
                <w:vertAlign w:val="subscript"/>
              </w:rPr>
              <w:t>12</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0.4</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ign w:val="center"/>
          </w:tcPr>
          <w:p w:rsidR="00EC4101" w:rsidRDefault="00EC4101">
            <w:pPr>
              <w:pStyle w:val="afff2"/>
              <w:ind w:firstLineChars="0" w:firstLine="0"/>
              <w:jc w:val="center"/>
              <w:rPr>
                <w:rFonts w:hAnsi="宋体"/>
                <w:color w:val="000000" w:themeColor="text1"/>
                <w:sz w:val="18"/>
                <w:szCs w:val="18"/>
              </w:rPr>
            </w:pPr>
          </w:p>
        </w:tc>
        <w:tc>
          <w:tcPr>
            <w:tcW w:w="1134" w:type="dxa"/>
            <w:vMerge/>
            <w:vAlign w:val="center"/>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pStyle w:val="afff2"/>
              <w:ind w:firstLineChars="0" w:firstLine="0"/>
              <w:jc w:val="left"/>
              <w:rPr>
                <w:rFonts w:hAnsi="宋体"/>
                <w:color w:val="000000" w:themeColor="text1"/>
                <w:sz w:val="18"/>
                <w:szCs w:val="18"/>
              </w:rPr>
            </w:pPr>
            <w:r>
              <w:rPr>
                <w:rFonts w:hAnsi="宋体" w:hint="eastAsia"/>
                <w:color w:val="000000" w:themeColor="text1"/>
                <w:sz w:val="18"/>
                <w:szCs w:val="18"/>
              </w:rPr>
              <w:t>成熟度（籽粒含水多少）适应情况</w:t>
            </w:r>
            <w:r>
              <w:rPr>
                <w:rFonts w:hAnsi="宋体" w:hint="eastAsia"/>
                <w:bCs/>
                <w:color w:val="000000" w:themeColor="text1"/>
                <w:sz w:val="18"/>
                <w:szCs w:val="18"/>
              </w:rPr>
              <w:t>C</w:t>
            </w:r>
            <w:r>
              <w:rPr>
                <w:rFonts w:hAnsi="宋体" w:hint="eastAsia"/>
                <w:bCs/>
                <w:color w:val="000000" w:themeColor="text1"/>
                <w:sz w:val="18"/>
                <w:szCs w:val="18"/>
                <w:vertAlign w:val="subscript"/>
              </w:rPr>
              <w:t>13</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0.3</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ign w:val="center"/>
          </w:tcPr>
          <w:p w:rsidR="00EC4101" w:rsidRDefault="00EC4101">
            <w:pPr>
              <w:pStyle w:val="afff2"/>
              <w:ind w:firstLineChars="0" w:firstLine="0"/>
              <w:jc w:val="center"/>
              <w:rPr>
                <w:rFonts w:hAnsi="宋体"/>
                <w:color w:val="000000" w:themeColor="text1"/>
                <w:sz w:val="18"/>
                <w:szCs w:val="18"/>
              </w:rPr>
            </w:pPr>
          </w:p>
        </w:tc>
        <w:tc>
          <w:tcPr>
            <w:tcW w:w="1134" w:type="dxa"/>
            <w:vMerge/>
            <w:vAlign w:val="center"/>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color w:val="000000" w:themeColor="text1"/>
                <w:sz w:val="18"/>
                <w:szCs w:val="18"/>
              </w:rPr>
              <w:t>最低结穗高度适应情况</w:t>
            </w:r>
            <w:r>
              <w:rPr>
                <w:rFonts w:hAnsi="宋体" w:hint="eastAsia"/>
                <w:bCs/>
                <w:color w:val="000000" w:themeColor="text1"/>
                <w:sz w:val="18"/>
                <w:szCs w:val="18"/>
              </w:rPr>
              <w:t>C</w:t>
            </w:r>
            <w:r>
              <w:rPr>
                <w:rFonts w:hAnsi="宋体" w:hint="eastAsia"/>
                <w:bCs/>
                <w:color w:val="000000" w:themeColor="text1"/>
                <w:sz w:val="18"/>
                <w:szCs w:val="18"/>
                <w:vertAlign w:val="subscript"/>
              </w:rPr>
              <w:t>14</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0.1</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作业质量</w:t>
            </w:r>
          </w:p>
          <w:p w:rsidR="00EC4101" w:rsidRDefault="002E0550">
            <w:pPr>
              <w:pStyle w:val="afff2"/>
              <w:ind w:firstLineChars="0" w:firstLine="0"/>
              <w:jc w:val="center"/>
              <w:rPr>
                <w:rFonts w:hAnsi="宋体"/>
                <w:color w:val="000000" w:themeColor="text1"/>
                <w:sz w:val="18"/>
                <w:szCs w:val="18"/>
              </w:rPr>
            </w:pPr>
            <w:r>
              <w:rPr>
                <w:rFonts w:hAnsi="宋体" w:hint="eastAsia"/>
                <w:bCs/>
                <w:color w:val="000000" w:themeColor="text1"/>
                <w:sz w:val="18"/>
                <w:szCs w:val="18"/>
              </w:rPr>
              <w:t>B</w:t>
            </w:r>
            <w:r>
              <w:rPr>
                <w:rFonts w:hAnsi="宋体" w:hint="eastAsia"/>
                <w:bCs/>
                <w:color w:val="000000" w:themeColor="text1"/>
                <w:sz w:val="18"/>
                <w:szCs w:val="18"/>
                <w:vertAlign w:val="subscript"/>
              </w:rPr>
              <w:t>2</w:t>
            </w:r>
          </w:p>
        </w:tc>
        <w:tc>
          <w:tcPr>
            <w:tcW w:w="1134" w:type="dxa"/>
            <w:vMerge w:val="restart"/>
            <w:vAlign w:val="center"/>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0.5</w:t>
            </w: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bCs/>
                <w:color w:val="000000" w:themeColor="text1"/>
                <w:sz w:val="18"/>
                <w:szCs w:val="18"/>
              </w:rPr>
              <w:t>总损失情况</w:t>
            </w:r>
            <w:r>
              <w:rPr>
                <w:rFonts w:hAnsi="宋体" w:hint="eastAsia"/>
                <w:bCs/>
                <w:color w:val="000000" w:themeColor="text1"/>
                <w:sz w:val="18"/>
                <w:szCs w:val="18"/>
              </w:rPr>
              <w:t>C</w:t>
            </w:r>
            <w:r>
              <w:rPr>
                <w:rFonts w:hAnsi="宋体" w:hint="eastAsia"/>
                <w:bCs/>
                <w:color w:val="000000" w:themeColor="text1"/>
                <w:sz w:val="18"/>
                <w:szCs w:val="18"/>
                <w:vertAlign w:val="subscript"/>
              </w:rPr>
              <w:t>21</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0.4</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ign w:val="center"/>
          </w:tcPr>
          <w:p w:rsidR="00EC4101" w:rsidRDefault="00EC4101">
            <w:pPr>
              <w:pStyle w:val="afff2"/>
              <w:ind w:firstLineChars="0" w:firstLine="0"/>
              <w:jc w:val="center"/>
              <w:rPr>
                <w:rFonts w:hAnsi="宋体"/>
                <w:color w:val="000000" w:themeColor="text1"/>
                <w:sz w:val="18"/>
                <w:szCs w:val="18"/>
              </w:rPr>
            </w:pPr>
          </w:p>
        </w:tc>
        <w:tc>
          <w:tcPr>
            <w:tcW w:w="1134" w:type="dxa"/>
            <w:vMerge/>
            <w:vAlign w:val="center"/>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bCs/>
                <w:color w:val="000000" w:themeColor="text1"/>
                <w:sz w:val="18"/>
                <w:szCs w:val="18"/>
              </w:rPr>
              <w:t>籽粒破碎情况</w:t>
            </w:r>
            <w:r>
              <w:rPr>
                <w:rFonts w:hAnsi="宋体" w:hint="eastAsia"/>
                <w:bCs/>
                <w:color w:val="000000" w:themeColor="text1"/>
                <w:sz w:val="18"/>
                <w:szCs w:val="18"/>
              </w:rPr>
              <w:t>C</w:t>
            </w:r>
            <w:r>
              <w:rPr>
                <w:rFonts w:hAnsi="宋体" w:hint="eastAsia"/>
                <w:bCs/>
                <w:color w:val="000000" w:themeColor="text1"/>
                <w:sz w:val="18"/>
                <w:szCs w:val="18"/>
                <w:vertAlign w:val="subscript"/>
              </w:rPr>
              <w:t>22</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0.3</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ign w:val="center"/>
          </w:tcPr>
          <w:p w:rsidR="00EC4101" w:rsidRDefault="00EC4101">
            <w:pPr>
              <w:pStyle w:val="afff2"/>
              <w:ind w:firstLineChars="0" w:firstLine="0"/>
              <w:jc w:val="center"/>
              <w:rPr>
                <w:rFonts w:hAnsi="宋体"/>
                <w:color w:val="000000" w:themeColor="text1"/>
                <w:sz w:val="18"/>
                <w:szCs w:val="18"/>
              </w:rPr>
            </w:pPr>
          </w:p>
        </w:tc>
        <w:tc>
          <w:tcPr>
            <w:tcW w:w="1134" w:type="dxa"/>
            <w:vMerge/>
            <w:vAlign w:val="center"/>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bCs/>
                <w:color w:val="000000" w:themeColor="text1"/>
                <w:sz w:val="18"/>
                <w:szCs w:val="18"/>
              </w:rPr>
              <w:t>含杂（</w:t>
            </w:r>
            <w:r>
              <w:rPr>
                <w:rFonts w:hAnsi="宋体" w:hint="eastAsia"/>
                <w:color w:val="000000" w:themeColor="text1"/>
                <w:sz w:val="18"/>
                <w:szCs w:val="18"/>
              </w:rPr>
              <w:t>苞叶剥净、果穗含杂</w:t>
            </w:r>
            <w:r>
              <w:rPr>
                <w:rFonts w:hAnsi="宋体" w:hint="eastAsia"/>
                <w:bCs/>
                <w:color w:val="000000" w:themeColor="text1"/>
                <w:sz w:val="18"/>
                <w:szCs w:val="18"/>
              </w:rPr>
              <w:t>）情况</w:t>
            </w:r>
            <w:r>
              <w:rPr>
                <w:rFonts w:hAnsi="宋体" w:hint="eastAsia"/>
                <w:bCs/>
                <w:color w:val="000000" w:themeColor="text1"/>
                <w:sz w:val="18"/>
                <w:szCs w:val="18"/>
              </w:rPr>
              <w:t>C</w:t>
            </w:r>
            <w:r>
              <w:rPr>
                <w:rFonts w:hAnsi="宋体" w:hint="eastAsia"/>
                <w:bCs/>
                <w:color w:val="000000" w:themeColor="text1"/>
                <w:sz w:val="18"/>
                <w:szCs w:val="18"/>
                <w:vertAlign w:val="subscript"/>
              </w:rPr>
              <w:t>23</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0.1</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ign w:val="center"/>
          </w:tcPr>
          <w:p w:rsidR="00EC4101" w:rsidRDefault="00EC4101">
            <w:pPr>
              <w:pStyle w:val="afff2"/>
              <w:ind w:firstLineChars="0" w:firstLine="0"/>
              <w:jc w:val="center"/>
              <w:rPr>
                <w:rFonts w:hAnsi="宋体"/>
                <w:color w:val="000000" w:themeColor="text1"/>
                <w:sz w:val="18"/>
                <w:szCs w:val="18"/>
              </w:rPr>
            </w:pPr>
          </w:p>
        </w:tc>
        <w:tc>
          <w:tcPr>
            <w:tcW w:w="1134" w:type="dxa"/>
            <w:vMerge/>
            <w:vAlign w:val="center"/>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bCs/>
                <w:color w:val="000000" w:themeColor="text1"/>
                <w:sz w:val="18"/>
                <w:szCs w:val="18"/>
              </w:rPr>
              <w:t>秸秆处理（粉碎、还田、切段、打捆）情况</w:t>
            </w:r>
            <w:r>
              <w:rPr>
                <w:rFonts w:hAnsi="宋体" w:hint="eastAsia"/>
                <w:bCs/>
                <w:color w:val="000000" w:themeColor="text1"/>
                <w:sz w:val="18"/>
                <w:szCs w:val="18"/>
              </w:rPr>
              <w:t>C</w:t>
            </w:r>
            <w:r>
              <w:rPr>
                <w:rFonts w:hAnsi="宋体" w:hint="eastAsia"/>
                <w:bCs/>
                <w:color w:val="000000" w:themeColor="text1"/>
                <w:sz w:val="18"/>
                <w:szCs w:val="18"/>
                <w:vertAlign w:val="subscript"/>
              </w:rPr>
              <w:t>24</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0.2</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通过性</w:t>
            </w:r>
          </w:p>
          <w:p w:rsidR="00EC4101" w:rsidRDefault="002E0550">
            <w:pPr>
              <w:pStyle w:val="afff2"/>
              <w:ind w:firstLineChars="0" w:firstLine="0"/>
              <w:jc w:val="center"/>
              <w:rPr>
                <w:rFonts w:hAnsi="宋体"/>
                <w:color w:val="000000" w:themeColor="text1"/>
                <w:sz w:val="18"/>
                <w:szCs w:val="18"/>
              </w:rPr>
            </w:pPr>
            <w:r>
              <w:rPr>
                <w:rFonts w:hAnsi="宋体" w:hint="eastAsia"/>
                <w:bCs/>
                <w:color w:val="000000" w:themeColor="text1"/>
                <w:sz w:val="18"/>
                <w:szCs w:val="18"/>
              </w:rPr>
              <w:t>B</w:t>
            </w:r>
            <w:r>
              <w:rPr>
                <w:rFonts w:hAnsi="宋体" w:hint="eastAsia"/>
                <w:bCs/>
                <w:color w:val="000000" w:themeColor="text1"/>
                <w:sz w:val="18"/>
                <w:szCs w:val="18"/>
                <w:vertAlign w:val="subscript"/>
              </w:rPr>
              <w:t>3</w:t>
            </w:r>
          </w:p>
        </w:tc>
        <w:tc>
          <w:tcPr>
            <w:tcW w:w="1134" w:type="dxa"/>
            <w:vMerge w:val="restart"/>
            <w:vAlign w:val="center"/>
          </w:tcPr>
          <w:p w:rsidR="00EC4101" w:rsidRDefault="002E0550">
            <w:pPr>
              <w:pStyle w:val="afff2"/>
              <w:ind w:firstLineChars="0" w:firstLine="0"/>
              <w:jc w:val="center"/>
              <w:rPr>
                <w:rFonts w:hAnsi="宋体"/>
                <w:color w:val="000000" w:themeColor="text1"/>
                <w:sz w:val="18"/>
                <w:szCs w:val="18"/>
              </w:rPr>
            </w:pPr>
            <w:r>
              <w:rPr>
                <w:rFonts w:hAnsi="宋体" w:hint="eastAsia"/>
                <w:color w:val="000000" w:themeColor="text1"/>
                <w:sz w:val="18"/>
                <w:szCs w:val="18"/>
              </w:rPr>
              <w:t>0.2</w:t>
            </w: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bCs/>
                <w:color w:val="000000" w:themeColor="text1"/>
                <w:sz w:val="18"/>
                <w:szCs w:val="18"/>
              </w:rPr>
              <w:t>湿滑地面适应情况</w:t>
            </w:r>
            <w:r>
              <w:rPr>
                <w:rFonts w:hAnsi="宋体" w:hint="eastAsia"/>
                <w:bCs/>
                <w:color w:val="000000" w:themeColor="text1"/>
                <w:sz w:val="18"/>
                <w:szCs w:val="18"/>
              </w:rPr>
              <w:t>C</w:t>
            </w:r>
            <w:r>
              <w:rPr>
                <w:rFonts w:hAnsi="宋体" w:hint="eastAsia"/>
                <w:bCs/>
                <w:color w:val="000000" w:themeColor="text1"/>
                <w:sz w:val="18"/>
                <w:szCs w:val="18"/>
                <w:vertAlign w:val="subscript"/>
              </w:rPr>
              <w:t>31</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0.3</w:t>
            </w:r>
          </w:p>
        </w:tc>
      </w:tr>
      <w:tr w:rsidR="00EC4101">
        <w:trPr>
          <w:trHeight w:val="284"/>
        </w:trPr>
        <w:tc>
          <w:tcPr>
            <w:tcW w:w="1101" w:type="dxa"/>
            <w:vMerge/>
            <w:vAlign w:val="center"/>
          </w:tcPr>
          <w:p w:rsidR="00EC4101" w:rsidRDefault="00EC4101">
            <w:pPr>
              <w:pStyle w:val="afff2"/>
              <w:ind w:firstLineChars="0" w:firstLine="0"/>
              <w:jc w:val="center"/>
              <w:rPr>
                <w:rFonts w:hAnsi="宋体"/>
                <w:color w:val="000000" w:themeColor="text1"/>
                <w:sz w:val="18"/>
                <w:szCs w:val="18"/>
              </w:rPr>
            </w:pPr>
          </w:p>
        </w:tc>
        <w:tc>
          <w:tcPr>
            <w:tcW w:w="1417" w:type="dxa"/>
            <w:vMerge/>
            <w:vAlign w:val="center"/>
          </w:tcPr>
          <w:p w:rsidR="00EC4101" w:rsidRDefault="00EC4101">
            <w:pPr>
              <w:pStyle w:val="afff2"/>
              <w:ind w:firstLineChars="0" w:firstLine="0"/>
              <w:jc w:val="center"/>
              <w:rPr>
                <w:rFonts w:hAnsi="宋体"/>
                <w:bCs/>
                <w:color w:val="000000" w:themeColor="text1"/>
                <w:sz w:val="18"/>
                <w:szCs w:val="18"/>
              </w:rPr>
            </w:pPr>
          </w:p>
        </w:tc>
        <w:tc>
          <w:tcPr>
            <w:tcW w:w="1134" w:type="dxa"/>
            <w:vMerge/>
            <w:vAlign w:val="center"/>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rPr>
                <w:rFonts w:ascii="宋体" w:hAnsi="宋体"/>
                <w:bCs/>
                <w:color w:val="000000" w:themeColor="text1"/>
                <w:sz w:val="18"/>
                <w:szCs w:val="18"/>
              </w:rPr>
            </w:pPr>
            <w:r>
              <w:rPr>
                <w:rFonts w:ascii="宋体" w:hAnsi="宋体" w:hint="eastAsia"/>
                <w:bCs/>
                <w:color w:val="000000" w:themeColor="text1"/>
                <w:sz w:val="18"/>
                <w:szCs w:val="18"/>
              </w:rPr>
              <w:t>坡地适应情况</w:t>
            </w:r>
            <w:r>
              <w:rPr>
                <w:rFonts w:ascii="宋体" w:hAnsi="宋体" w:hint="eastAsia"/>
                <w:bCs/>
                <w:color w:val="000000" w:themeColor="text1"/>
                <w:sz w:val="18"/>
                <w:szCs w:val="18"/>
              </w:rPr>
              <w:t>C</w:t>
            </w:r>
            <w:r>
              <w:rPr>
                <w:rFonts w:ascii="宋体" w:hAnsi="宋体" w:hint="eastAsia"/>
                <w:bCs/>
                <w:color w:val="000000" w:themeColor="text1"/>
                <w:sz w:val="18"/>
                <w:szCs w:val="18"/>
                <w:vertAlign w:val="subscript"/>
              </w:rPr>
              <w:t>32</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0.3</w:t>
            </w:r>
          </w:p>
        </w:tc>
      </w:tr>
      <w:tr w:rsidR="00EC4101">
        <w:trPr>
          <w:trHeight w:val="284"/>
        </w:trPr>
        <w:tc>
          <w:tcPr>
            <w:tcW w:w="1101" w:type="dxa"/>
            <w:vMerge/>
          </w:tcPr>
          <w:p w:rsidR="00EC4101" w:rsidRDefault="00EC4101">
            <w:pPr>
              <w:pStyle w:val="afff2"/>
              <w:ind w:firstLineChars="0" w:firstLine="0"/>
              <w:jc w:val="center"/>
              <w:rPr>
                <w:rFonts w:hAnsi="宋体"/>
                <w:color w:val="000000" w:themeColor="text1"/>
                <w:sz w:val="18"/>
                <w:szCs w:val="18"/>
              </w:rPr>
            </w:pPr>
          </w:p>
        </w:tc>
        <w:tc>
          <w:tcPr>
            <w:tcW w:w="1417" w:type="dxa"/>
            <w:vMerge/>
          </w:tcPr>
          <w:p w:rsidR="00EC4101" w:rsidRDefault="00EC4101">
            <w:pPr>
              <w:pStyle w:val="afff2"/>
              <w:ind w:firstLineChars="0" w:firstLine="0"/>
              <w:jc w:val="center"/>
              <w:rPr>
                <w:rFonts w:hAnsi="宋体"/>
                <w:color w:val="000000" w:themeColor="text1"/>
                <w:sz w:val="18"/>
                <w:szCs w:val="18"/>
              </w:rPr>
            </w:pPr>
          </w:p>
        </w:tc>
        <w:tc>
          <w:tcPr>
            <w:tcW w:w="1134" w:type="dxa"/>
            <w:vMerge/>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bCs/>
                <w:color w:val="000000" w:themeColor="text1"/>
                <w:sz w:val="18"/>
                <w:szCs w:val="18"/>
              </w:rPr>
              <w:t>地头转弯情况</w:t>
            </w:r>
            <w:r>
              <w:rPr>
                <w:rFonts w:hAnsi="宋体" w:hint="eastAsia"/>
                <w:bCs/>
                <w:color w:val="000000" w:themeColor="text1"/>
                <w:sz w:val="18"/>
                <w:szCs w:val="18"/>
              </w:rPr>
              <w:t>C</w:t>
            </w:r>
            <w:r>
              <w:rPr>
                <w:rFonts w:hAnsi="宋体" w:hint="eastAsia"/>
                <w:bCs/>
                <w:color w:val="000000" w:themeColor="text1"/>
                <w:sz w:val="18"/>
                <w:szCs w:val="18"/>
                <w:vertAlign w:val="subscript"/>
              </w:rPr>
              <w:t>33</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0.2</w:t>
            </w:r>
          </w:p>
        </w:tc>
      </w:tr>
      <w:tr w:rsidR="00EC4101">
        <w:trPr>
          <w:trHeight w:val="284"/>
        </w:trPr>
        <w:tc>
          <w:tcPr>
            <w:tcW w:w="1101" w:type="dxa"/>
            <w:vMerge/>
          </w:tcPr>
          <w:p w:rsidR="00EC4101" w:rsidRDefault="00EC4101">
            <w:pPr>
              <w:pStyle w:val="afff2"/>
              <w:ind w:firstLineChars="0" w:firstLine="0"/>
              <w:jc w:val="center"/>
              <w:rPr>
                <w:rFonts w:hAnsi="宋体"/>
                <w:color w:val="000000" w:themeColor="text1"/>
                <w:sz w:val="18"/>
                <w:szCs w:val="18"/>
              </w:rPr>
            </w:pPr>
          </w:p>
        </w:tc>
        <w:tc>
          <w:tcPr>
            <w:tcW w:w="1417" w:type="dxa"/>
            <w:vMerge/>
          </w:tcPr>
          <w:p w:rsidR="00EC4101" w:rsidRDefault="00EC4101">
            <w:pPr>
              <w:pStyle w:val="afff2"/>
              <w:ind w:firstLineChars="0" w:firstLine="0"/>
              <w:jc w:val="center"/>
              <w:rPr>
                <w:rFonts w:hAnsi="宋体"/>
                <w:color w:val="000000" w:themeColor="text1"/>
                <w:sz w:val="18"/>
                <w:szCs w:val="18"/>
              </w:rPr>
            </w:pPr>
          </w:p>
        </w:tc>
        <w:tc>
          <w:tcPr>
            <w:tcW w:w="1134" w:type="dxa"/>
            <w:vMerge/>
          </w:tcPr>
          <w:p w:rsidR="00EC4101" w:rsidRDefault="00EC4101">
            <w:pPr>
              <w:pStyle w:val="afff2"/>
              <w:ind w:firstLineChars="0" w:firstLine="0"/>
              <w:jc w:val="center"/>
              <w:rPr>
                <w:rFonts w:hAnsi="宋体"/>
                <w:color w:val="000000" w:themeColor="text1"/>
                <w:sz w:val="18"/>
                <w:szCs w:val="18"/>
              </w:rPr>
            </w:pPr>
          </w:p>
        </w:tc>
        <w:tc>
          <w:tcPr>
            <w:tcW w:w="4253" w:type="dxa"/>
            <w:vAlign w:val="center"/>
          </w:tcPr>
          <w:p w:rsidR="00EC4101" w:rsidRDefault="002E0550">
            <w:pPr>
              <w:pStyle w:val="afff2"/>
              <w:ind w:firstLineChars="0" w:firstLine="0"/>
              <w:jc w:val="left"/>
              <w:rPr>
                <w:rFonts w:hAnsi="宋体"/>
                <w:bCs/>
                <w:color w:val="000000" w:themeColor="text1"/>
                <w:sz w:val="18"/>
                <w:szCs w:val="18"/>
              </w:rPr>
            </w:pPr>
            <w:r>
              <w:rPr>
                <w:rFonts w:hAnsi="宋体" w:hint="eastAsia"/>
                <w:bCs/>
                <w:color w:val="000000" w:themeColor="text1"/>
                <w:sz w:val="18"/>
                <w:szCs w:val="18"/>
              </w:rPr>
              <w:t>田间大小田块适用情况</w:t>
            </w:r>
            <w:r>
              <w:rPr>
                <w:rFonts w:hAnsi="宋体" w:hint="eastAsia"/>
                <w:bCs/>
                <w:color w:val="000000" w:themeColor="text1"/>
                <w:sz w:val="18"/>
                <w:szCs w:val="18"/>
              </w:rPr>
              <w:t>C</w:t>
            </w:r>
            <w:r>
              <w:rPr>
                <w:rFonts w:hAnsi="宋体" w:hint="eastAsia"/>
                <w:bCs/>
                <w:color w:val="000000" w:themeColor="text1"/>
                <w:sz w:val="18"/>
                <w:szCs w:val="18"/>
                <w:vertAlign w:val="subscript"/>
              </w:rPr>
              <w:t>34</w:t>
            </w:r>
          </w:p>
        </w:tc>
        <w:tc>
          <w:tcPr>
            <w:tcW w:w="1666" w:type="dxa"/>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0.2</w:t>
            </w:r>
          </w:p>
        </w:tc>
      </w:tr>
    </w:tbl>
    <w:p w:rsidR="00EC4101" w:rsidRDefault="002E0550">
      <w:pPr>
        <w:pStyle w:val="af1"/>
        <w:spacing w:beforeLines="50" w:before="156" w:afterLines="50" w:after="156"/>
        <w:ind w:left="0"/>
        <w:rPr>
          <w:color w:val="000000" w:themeColor="text1"/>
        </w:rPr>
      </w:pPr>
      <w:r>
        <w:rPr>
          <w:rFonts w:hint="eastAsia"/>
          <w:color w:val="000000" w:themeColor="text1"/>
        </w:rPr>
        <w:t>适用度</w:t>
      </w:r>
    </w:p>
    <w:p w:rsidR="00EC4101" w:rsidRDefault="002E0550">
      <w:pPr>
        <w:pStyle w:val="afff2"/>
        <w:ind w:firstLine="420"/>
        <w:rPr>
          <w:color w:val="000000" w:themeColor="text1"/>
        </w:rPr>
      </w:pPr>
      <w:r>
        <w:rPr>
          <w:rFonts w:hint="eastAsia"/>
          <w:color w:val="000000" w:themeColor="text1"/>
        </w:rPr>
        <w:t>按</w:t>
      </w:r>
      <w:r>
        <w:rPr>
          <w:rFonts w:hint="eastAsia"/>
          <w:color w:val="000000" w:themeColor="text1"/>
        </w:rPr>
        <w:t>NY/T 2846</w:t>
      </w:r>
      <w:r>
        <w:rPr>
          <w:rFonts w:hint="eastAsia"/>
          <w:color w:val="000000" w:themeColor="text1"/>
        </w:rPr>
        <w:t>—</w:t>
      </w:r>
      <w:r>
        <w:rPr>
          <w:rFonts w:hint="eastAsia"/>
          <w:color w:val="000000" w:themeColor="text1"/>
        </w:rPr>
        <w:t>2015</w:t>
      </w:r>
      <w:r>
        <w:rPr>
          <w:rFonts w:hint="eastAsia"/>
          <w:color w:val="000000" w:themeColor="text1"/>
        </w:rPr>
        <w:t>中式（</w:t>
      </w:r>
      <w:r>
        <w:rPr>
          <w:rFonts w:hint="eastAsia"/>
          <w:color w:val="000000" w:themeColor="text1"/>
        </w:rPr>
        <w:t>3</w:t>
      </w:r>
      <w:r>
        <w:rPr>
          <w:rFonts w:hint="eastAsia"/>
          <w:color w:val="000000" w:themeColor="text1"/>
        </w:rPr>
        <w:t>）计算适用度。</w:t>
      </w:r>
    </w:p>
    <w:p w:rsidR="00EC4101" w:rsidRDefault="002E0550">
      <w:pPr>
        <w:pStyle w:val="af0"/>
        <w:spacing w:beforeLines="50" w:before="156" w:afterLines="50" w:after="156"/>
        <w:ind w:left="0"/>
        <w:rPr>
          <w:color w:val="000000" w:themeColor="text1"/>
        </w:rPr>
      </w:pPr>
      <w:r>
        <w:rPr>
          <w:rFonts w:hint="eastAsia"/>
          <w:color w:val="000000" w:themeColor="text1"/>
        </w:rPr>
        <w:t>判定规则</w:t>
      </w:r>
    </w:p>
    <w:p w:rsidR="00EC4101" w:rsidRDefault="002E0550">
      <w:pPr>
        <w:pStyle w:val="afff2"/>
        <w:ind w:firstLine="420"/>
        <w:rPr>
          <w:rFonts w:hAnsi="宋体"/>
          <w:color w:val="000000" w:themeColor="text1"/>
        </w:rPr>
      </w:pPr>
      <w:r>
        <w:rPr>
          <w:rFonts w:hint="eastAsia"/>
          <w:color w:val="000000" w:themeColor="text1"/>
        </w:rPr>
        <w:t>作业性能试验结果和适用度均满足表</w:t>
      </w:r>
      <w:r>
        <w:rPr>
          <w:rFonts w:hint="eastAsia"/>
          <w:color w:val="000000" w:themeColor="text1"/>
        </w:rPr>
        <w:t>7</w:t>
      </w:r>
      <w:r>
        <w:rPr>
          <w:rFonts w:hint="eastAsia"/>
          <w:color w:val="000000" w:themeColor="text1"/>
        </w:rPr>
        <w:t>要求时，适用</w:t>
      </w:r>
      <w:r>
        <w:rPr>
          <w:rFonts w:hAnsi="宋体" w:hint="eastAsia"/>
          <w:color w:val="000000" w:themeColor="text1"/>
        </w:rPr>
        <w:t>性评价结论为在选定的区域内符合大纲要求；否则，适用性评价结论为不符合大纲要求。</w:t>
      </w:r>
    </w:p>
    <w:p w:rsidR="00EC4101" w:rsidRDefault="002E0550">
      <w:pPr>
        <w:pStyle w:val="af"/>
        <w:spacing w:beforeLines="50" w:before="156" w:afterLines="50" w:after="156"/>
        <w:ind w:left="0" w:firstLine="0"/>
        <w:rPr>
          <w:color w:val="000000" w:themeColor="text1"/>
        </w:rPr>
      </w:pPr>
      <w:bookmarkStart w:id="576" w:name="_Toc528940218"/>
      <w:r>
        <w:rPr>
          <w:rFonts w:hint="eastAsia"/>
          <w:color w:val="000000" w:themeColor="text1"/>
        </w:rPr>
        <w:t>可靠性评价</w:t>
      </w:r>
      <w:bookmarkEnd w:id="576"/>
    </w:p>
    <w:p w:rsidR="00EC4101" w:rsidRDefault="002E0550">
      <w:pPr>
        <w:pStyle w:val="af0"/>
        <w:spacing w:afterLines="50" w:after="156"/>
        <w:ind w:left="0"/>
        <w:rPr>
          <w:color w:val="000000" w:themeColor="text1"/>
        </w:rPr>
      </w:pPr>
      <w:r>
        <w:rPr>
          <w:rFonts w:hint="eastAsia"/>
          <w:color w:val="000000" w:themeColor="text1"/>
        </w:rPr>
        <w:t>评价方法</w:t>
      </w:r>
    </w:p>
    <w:p w:rsidR="00EC4101" w:rsidRDefault="002E0550">
      <w:pPr>
        <w:pStyle w:val="afff2"/>
        <w:ind w:firstLine="420"/>
        <w:rPr>
          <w:color w:val="000000" w:themeColor="text1"/>
        </w:rPr>
      </w:pPr>
      <w:r>
        <w:rPr>
          <w:rFonts w:hint="eastAsia"/>
          <w:color w:val="000000" w:themeColor="text1"/>
        </w:rPr>
        <w:lastRenderedPageBreak/>
        <w:t>可靠性评价采用生产查定与用户调查相结合的方法进行。</w:t>
      </w:r>
    </w:p>
    <w:p w:rsidR="00EC4101" w:rsidRDefault="002E0550">
      <w:pPr>
        <w:pStyle w:val="af0"/>
        <w:spacing w:beforeLines="50" w:before="156" w:afterLines="50" w:after="156"/>
        <w:ind w:left="0"/>
        <w:rPr>
          <w:color w:val="000000" w:themeColor="text1"/>
        </w:rPr>
      </w:pPr>
      <w:r>
        <w:rPr>
          <w:rFonts w:hint="eastAsia"/>
          <w:color w:val="000000" w:themeColor="text1"/>
        </w:rPr>
        <w:t>评价内容</w:t>
      </w:r>
    </w:p>
    <w:p w:rsidR="00EC4101" w:rsidRDefault="002E0550">
      <w:pPr>
        <w:pStyle w:val="afff2"/>
        <w:ind w:firstLine="420"/>
        <w:rPr>
          <w:color w:val="000000" w:themeColor="text1"/>
        </w:rPr>
      </w:pPr>
      <w:r>
        <w:rPr>
          <w:rFonts w:hint="eastAsia"/>
          <w:color w:val="000000" w:themeColor="text1"/>
        </w:rPr>
        <w:t>可靠性评价的内容包括生产查定的有效度和</w:t>
      </w:r>
      <w:r>
        <w:rPr>
          <w:rFonts w:hAnsi="宋体" w:hint="eastAsia"/>
          <w:bCs/>
          <w:color w:val="000000" w:themeColor="text1"/>
        </w:rPr>
        <w:t>用户满意度。</w:t>
      </w:r>
    </w:p>
    <w:bookmarkEnd w:id="573"/>
    <w:p w:rsidR="00EC4101" w:rsidRDefault="002E0550">
      <w:pPr>
        <w:pStyle w:val="af1"/>
        <w:spacing w:beforeLines="50" w:before="156" w:afterLines="50" w:after="156"/>
        <w:ind w:left="0"/>
        <w:rPr>
          <w:color w:val="000000" w:themeColor="text1"/>
        </w:rPr>
      </w:pPr>
      <w:r>
        <w:rPr>
          <w:rFonts w:hint="eastAsia"/>
          <w:color w:val="000000" w:themeColor="text1"/>
        </w:rPr>
        <w:t>有效度</w:t>
      </w:r>
    </w:p>
    <w:p w:rsidR="00EC4101" w:rsidRDefault="002E0550">
      <w:pPr>
        <w:pStyle w:val="afff2"/>
        <w:ind w:firstLine="420"/>
        <w:rPr>
          <w:color w:val="000000" w:themeColor="text1"/>
        </w:rPr>
      </w:pPr>
      <w:r>
        <w:rPr>
          <w:rFonts w:hint="eastAsia"/>
          <w:color w:val="000000" w:themeColor="text1"/>
        </w:rPr>
        <w:t>生产查定可与性能试验同时进行。</w:t>
      </w:r>
      <w:r>
        <w:rPr>
          <w:rFonts w:hAnsi="宋体" w:hint="eastAsia"/>
          <w:color w:val="000000" w:themeColor="text1"/>
        </w:rPr>
        <w:t>对样机进行累计作业时间为</w:t>
      </w:r>
      <w:r>
        <w:rPr>
          <w:rFonts w:hAnsi="宋体" w:hint="eastAsia"/>
          <w:color w:val="000000" w:themeColor="text1"/>
        </w:rPr>
        <w:t xml:space="preserve">18 </w:t>
      </w:r>
      <w:r>
        <w:rPr>
          <w:rFonts w:hAnsi="宋体" w:hint="eastAsia"/>
          <w:color w:val="000000" w:themeColor="text1"/>
        </w:rPr>
        <w:t>h</w:t>
      </w:r>
      <w:r>
        <w:rPr>
          <w:rFonts w:hAnsi="宋体" w:hint="eastAsia"/>
          <w:color w:val="000000" w:themeColor="text1"/>
        </w:rPr>
        <w:t>的生产查定。记录作业时间、调整保养时间、样机故障情况及排除时间。查定过程中不得发生导致机具功能完全丧失、危及作业安全、造成人身伤亡或重大经济损失的致命故障，以及主要零部件或重要总成（如发动机、割台、传动箱、脱粒清选机构、输送机构、轴承座以及机架等）损坏、报废，导致功能严重下降，无法正常作业的故障</w:t>
      </w:r>
      <w:r>
        <w:rPr>
          <w:rFonts w:hint="eastAsia"/>
          <w:color w:val="000000" w:themeColor="text1"/>
        </w:rPr>
        <w:t>。按式（</w:t>
      </w:r>
      <w:r>
        <w:rPr>
          <w:rFonts w:hint="eastAsia"/>
          <w:color w:val="000000" w:themeColor="text1"/>
        </w:rPr>
        <w:t>14</w:t>
      </w:r>
      <w:r>
        <w:rPr>
          <w:rFonts w:hint="eastAsia"/>
          <w:color w:val="000000" w:themeColor="text1"/>
        </w:rPr>
        <w:t>）计算有效度</w:t>
      </w:r>
      <w:r>
        <w:rPr>
          <w:rFonts w:hAnsi="宋体"/>
          <w:color w:val="000000" w:themeColor="text1"/>
          <w:position w:val="-14"/>
          <w:szCs w:val="21"/>
        </w:rPr>
        <w:object w:dxaOrig="330" w:dyaOrig="383">
          <v:shape id="_x0000_i1071" type="#_x0000_t75" style="width:16.5pt;height:19.15pt" o:ole="">
            <v:imagedata r:id="rId105" o:title=""/>
          </v:shape>
          <o:OLEObject Type="Embed" ProgID="Equation.3" ShapeID="_x0000_i1071" DrawAspect="Content" ObjectID="_1752587416" r:id="rId106"/>
        </w:object>
      </w:r>
      <w:r>
        <w:rPr>
          <w:rFonts w:hint="eastAsia"/>
          <w:color w:val="000000" w:themeColor="text1"/>
        </w:rPr>
        <w:t>。</w:t>
      </w:r>
    </w:p>
    <w:p w:rsidR="00EC4101" w:rsidRDefault="002E0550">
      <w:pPr>
        <w:pStyle w:val="afff2"/>
        <w:ind w:firstLineChars="1190" w:firstLine="2499"/>
        <w:jc w:val="right"/>
        <w:rPr>
          <w:color w:val="000000" w:themeColor="text1"/>
        </w:rPr>
      </w:pPr>
      <w:r>
        <w:rPr>
          <w:color w:val="000000" w:themeColor="text1"/>
          <w:position w:val="-32"/>
        </w:rPr>
        <w:object w:dxaOrig="1850" w:dyaOrig="713">
          <v:shape id="_x0000_i1072" type="#_x0000_t75" style="width:92.5pt;height:35.65pt" o:ole="">
            <v:imagedata r:id="rId107" o:title=""/>
          </v:shape>
          <o:OLEObject Type="Embed" ProgID="Equation.DSMT4" ShapeID="_x0000_i1072" DrawAspect="Content" ObjectID="_1752587417" r:id="rId108"/>
        </w:object>
      </w:r>
      <w:r>
        <w:rPr>
          <w:rFonts w:hint="eastAsia"/>
          <w:color w:val="000000" w:themeColor="text1"/>
        </w:rPr>
        <w:t xml:space="preserve">  </w:t>
      </w:r>
      <w:r>
        <w:rPr>
          <w:rFonts w:hint="eastAsia"/>
          <w:color w:val="000000" w:themeColor="text1"/>
        </w:rPr>
        <w:t>……</w:t>
      </w:r>
      <w:proofErr w:type="gramStart"/>
      <w:r>
        <w:rPr>
          <w:rFonts w:hint="eastAsia"/>
          <w:color w:val="000000" w:themeColor="text1"/>
        </w:rPr>
        <w:t>……………………………</w:t>
      </w:r>
      <w:proofErr w:type="gramEnd"/>
      <w:r>
        <w:rPr>
          <w:rFonts w:hint="eastAsia"/>
          <w:color w:val="000000" w:themeColor="text1"/>
        </w:rPr>
        <w:t>（</w:t>
      </w:r>
      <w:r>
        <w:rPr>
          <w:rFonts w:hint="eastAsia"/>
          <w:color w:val="000000" w:themeColor="text1"/>
        </w:rPr>
        <w:t>14</w:t>
      </w:r>
      <w:r>
        <w:rPr>
          <w:rFonts w:hint="eastAsia"/>
          <w:color w:val="000000" w:themeColor="text1"/>
        </w:rPr>
        <w:t>）</w:t>
      </w:r>
    </w:p>
    <w:p w:rsidR="00EC4101" w:rsidRDefault="002E0550">
      <w:pPr>
        <w:pStyle w:val="afff2"/>
        <w:ind w:firstLine="420"/>
        <w:jc w:val="left"/>
        <w:rPr>
          <w:color w:val="000000" w:themeColor="text1"/>
        </w:rPr>
      </w:pPr>
      <w:r>
        <w:rPr>
          <w:rFonts w:hint="eastAsia"/>
          <w:color w:val="000000" w:themeColor="text1"/>
        </w:rPr>
        <w:t>式中：</w:t>
      </w:r>
    </w:p>
    <w:p w:rsidR="00EC4101" w:rsidRDefault="002E0550">
      <w:pPr>
        <w:pStyle w:val="afff2"/>
        <w:widowControl w:val="0"/>
        <w:ind w:firstLine="420"/>
        <w:jc w:val="left"/>
        <w:rPr>
          <w:color w:val="000000" w:themeColor="text1"/>
        </w:rPr>
      </w:pPr>
      <w:r>
        <w:rPr>
          <w:rFonts w:hAnsi="宋体"/>
          <w:color w:val="000000" w:themeColor="text1"/>
          <w:position w:val="-4"/>
          <w:szCs w:val="21"/>
        </w:rPr>
        <w:object w:dxaOrig="251" w:dyaOrig="251">
          <v:shape id="_x0000_i1073" type="#_x0000_t75" style="width:12.55pt;height:12.55pt" o:ole="">
            <v:imagedata r:id="rId109" o:title=""/>
          </v:shape>
          <o:OLEObject Type="Embed" ProgID="Equation.3" ShapeID="_x0000_i1073" DrawAspect="Content" ObjectID="_1752587418" r:id="rId110"/>
        </w:object>
      </w:r>
      <w:r>
        <w:rPr>
          <w:rFonts w:hAnsi="宋体"/>
          <w:bCs/>
          <w:color w:val="000000" w:themeColor="text1"/>
        </w:rPr>
        <w:t>——</w:t>
      </w:r>
      <w:r>
        <w:rPr>
          <w:rFonts w:hint="eastAsia"/>
          <w:color w:val="000000" w:themeColor="text1"/>
        </w:rPr>
        <w:t>有效度；</w:t>
      </w:r>
    </w:p>
    <w:p w:rsidR="00EC4101" w:rsidRDefault="002E0550">
      <w:pPr>
        <w:pStyle w:val="afff2"/>
        <w:widowControl w:val="0"/>
        <w:ind w:firstLine="420"/>
        <w:jc w:val="left"/>
        <w:rPr>
          <w:color w:val="000000" w:themeColor="text1"/>
        </w:rPr>
      </w:pPr>
      <w:r>
        <w:rPr>
          <w:color w:val="000000" w:themeColor="text1"/>
          <w:position w:val="-12"/>
        </w:rPr>
        <w:object w:dxaOrig="251" w:dyaOrig="370">
          <v:shape id="_x0000_i1074" type="#_x0000_t75" style="width:12.55pt;height:18.5pt" o:ole="">
            <v:imagedata r:id="rId111" o:title=""/>
          </v:shape>
          <o:OLEObject Type="Embed" ProgID="Equation.DSMT4" ShapeID="_x0000_i1074" DrawAspect="Content" ObjectID="_1752587419" r:id="rId112"/>
        </w:object>
      </w:r>
      <w:r>
        <w:rPr>
          <w:rFonts w:hAnsi="宋体"/>
          <w:bCs/>
          <w:color w:val="000000" w:themeColor="text1"/>
        </w:rPr>
        <w:t>——</w:t>
      </w:r>
      <w:r>
        <w:rPr>
          <w:rFonts w:hint="eastAsia"/>
          <w:bCs/>
          <w:color w:val="000000" w:themeColor="text1"/>
        </w:rPr>
        <w:t>样机累计</w:t>
      </w:r>
      <w:r>
        <w:rPr>
          <w:rFonts w:hint="eastAsia"/>
          <w:color w:val="000000" w:themeColor="text1"/>
        </w:rPr>
        <w:t>作业时间，单位为小时（</w:t>
      </w:r>
      <w:r>
        <w:rPr>
          <w:rFonts w:hint="eastAsia"/>
          <w:color w:val="000000" w:themeColor="text1"/>
        </w:rPr>
        <w:t>h</w:t>
      </w:r>
      <w:r>
        <w:rPr>
          <w:rFonts w:hint="eastAsia"/>
          <w:color w:val="000000" w:themeColor="text1"/>
        </w:rPr>
        <w:t>）；</w:t>
      </w:r>
    </w:p>
    <w:p w:rsidR="00EC4101" w:rsidRDefault="002E0550">
      <w:pPr>
        <w:pStyle w:val="afff2"/>
        <w:widowControl w:val="0"/>
        <w:snapToGrid w:val="0"/>
        <w:ind w:firstLine="420"/>
        <w:jc w:val="left"/>
        <w:rPr>
          <w:color w:val="000000" w:themeColor="text1"/>
        </w:rPr>
      </w:pPr>
      <w:r>
        <w:rPr>
          <w:color w:val="000000" w:themeColor="text1"/>
          <w:position w:val="-14"/>
        </w:rPr>
        <w:object w:dxaOrig="251" w:dyaOrig="383">
          <v:shape id="_x0000_i1075" type="#_x0000_t75" style="width:12.55pt;height:19.15pt" o:ole="">
            <v:imagedata r:id="rId113" o:title=""/>
          </v:shape>
          <o:OLEObject Type="Embed" ProgID="Equation.DSMT4" ShapeID="_x0000_i1075" DrawAspect="Content" ObjectID="_1752587420" r:id="rId114"/>
        </w:object>
      </w:r>
      <w:r>
        <w:rPr>
          <w:rFonts w:hAnsi="宋体"/>
          <w:bCs/>
          <w:color w:val="000000" w:themeColor="text1"/>
        </w:rPr>
        <w:t>——</w:t>
      </w:r>
      <w:r>
        <w:rPr>
          <w:rFonts w:hint="eastAsia"/>
          <w:bCs/>
          <w:color w:val="000000" w:themeColor="text1"/>
        </w:rPr>
        <w:t>样机</w:t>
      </w:r>
      <w:r>
        <w:rPr>
          <w:rFonts w:hint="eastAsia"/>
          <w:color w:val="000000" w:themeColor="text1"/>
        </w:rPr>
        <w:t>故障修复时间，单位为小时（</w:t>
      </w:r>
      <w:r>
        <w:rPr>
          <w:rFonts w:hint="eastAsia"/>
          <w:color w:val="000000" w:themeColor="text1"/>
        </w:rPr>
        <w:t>h</w:t>
      </w:r>
      <w:r>
        <w:rPr>
          <w:rFonts w:hint="eastAsia"/>
          <w:color w:val="000000" w:themeColor="text1"/>
        </w:rPr>
        <w:t>）。</w:t>
      </w:r>
    </w:p>
    <w:p w:rsidR="00EC4101" w:rsidRDefault="002E0550">
      <w:pPr>
        <w:pStyle w:val="af1"/>
        <w:spacing w:afterLines="50" w:after="156"/>
        <w:ind w:left="0"/>
        <w:rPr>
          <w:color w:val="000000" w:themeColor="text1"/>
        </w:rPr>
      </w:pPr>
      <w:r>
        <w:rPr>
          <w:rFonts w:hint="eastAsia"/>
          <w:color w:val="000000" w:themeColor="text1"/>
        </w:rPr>
        <w:t>用户满意度</w:t>
      </w:r>
    </w:p>
    <w:p w:rsidR="00EC4101" w:rsidRDefault="002E0550">
      <w:pPr>
        <w:pStyle w:val="afff2"/>
        <w:ind w:firstLine="420"/>
        <w:rPr>
          <w:color w:val="000000" w:themeColor="text1"/>
        </w:rPr>
      </w:pPr>
      <w:r>
        <w:rPr>
          <w:rFonts w:hint="eastAsia"/>
          <w:color w:val="000000" w:themeColor="text1"/>
        </w:rPr>
        <w:t>可靠性用户调查与适用性用户调查同时进行。按式（</w:t>
      </w:r>
      <w:r>
        <w:rPr>
          <w:rFonts w:hint="eastAsia"/>
          <w:color w:val="000000" w:themeColor="text1"/>
        </w:rPr>
        <w:t>15</w:t>
      </w:r>
      <w:r>
        <w:rPr>
          <w:rFonts w:hint="eastAsia"/>
          <w:color w:val="000000" w:themeColor="text1"/>
        </w:rPr>
        <w:t>）计算用户满意度</w:t>
      </w:r>
      <w:r>
        <w:rPr>
          <w:rFonts w:hint="eastAsia"/>
          <w:i/>
          <w:color w:val="000000" w:themeColor="text1"/>
        </w:rPr>
        <w:t>S</w:t>
      </w:r>
      <w:r>
        <w:rPr>
          <w:rFonts w:hint="eastAsia"/>
          <w:color w:val="000000" w:themeColor="text1"/>
        </w:rPr>
        <w:t>。</w:t>
      </w:r>
    </w:p>
    <w:p w:rsidR="00EC4101" w:rsidRDefault="002E0550">
      <w:pPr>
        <w:pStyle w:val="afff2"/>
        <w:wordWrap w:val="0"/>
        <w:ind w:firstLineChars="0" w:firstLine="0"/>
        <w:jc w:val="right"/>
        <w:rPr>
          <w:color w:val="000000" w:themeColor="text1"/>
        </w:rPr>
      </w:pPr>
      <w:r>
        <w:rPr>
          <w:color w:val="000000" w:themeColor="text1"/>
          <w:position w:val="-28"/>
        </w:rPr>
        <w:object w:dxaOrig="1599" w:dyaOrig="674">
          <v:shape id="_x0000_i1076" type="#_x0000_t75" style="width:79.95pt;height:33.7pt" o:ole="">
            <v:imagedata r:id="rId115" o:title=""/>
          </v:shape>
          <o:OLEObject Type="Embed" ProgID="Equation.3" ShapeID="_x0000_i1076" DrawAspect="Content" ObjectID="_1752587421" r:id="rId116"/>
        </w:object>
      </w:r>
      <w:r>
        <w:rPr>
          <w:rFonts w:hint="eastAsia"/>
          <w:color w:val="000000" w:themeColor="text1"/>
        </w:rPr>
        <w:t xml:space="preserve">  </w:t>
      </w:r>
      <w:r>
        <w:rPr>
          <w:rFonts w:hint="eastAsia"/>
          <w:color w:val="000000" w:themeColor="text1"/>
        </w:rPr>
        <w:t>……</w:t>
      </w:r>
      <w:proofErr w:type="gramStart"/>
      <w:r>
        <w:rPr>
          <w:rFonts w:hint="eastAsia"/>
          <w:color w:val="000000" w:themeColor="text1"/>
        </w:rPr>
        <w:t>………………………………</w:t>
      </w:r>
      <w:proofErr w:type="gramEnd"/>
      <w:r>
        <w:rPr>
          <w:rFonts w:hint="eastAsia"/>
          <w:color w:val="000000" w:themeColor="text1"/>
        </w:rPr>
        <w:t>（</w:t>
      </w:r>
      <w:r>
        <w:rPr>
          <w:rFonts w:hint="eastAsia"/>
          <w:color w:val="000000" w:themeColor="text1"/>
        </w:rPr>
        <w:t>15</w:t>
      </w:r>
      <w:r>
        <w:rPr>
          <w:rFonts w:hint="eastAsia"/>
          <w:color w:val="000000" w:themeColor="text1"/>
        </w:rPr>
        <w:t>）</w:t>
      </w:r>
    </w:p>
    <w:p w:rsidR="00EC4101" w:rsidRDefault="002E0550">
      <w:pPr>
        <w:pStyle w:val="afff2"/>
        <w:ind w:firstLine="420"/>
        <w:jc w:val="left"/>
        <w:rPr>
          <w:color w:val="000000" w:themeColor="text1"/>
        </w:rPr>
      </w:pPr>
      <w:r>
        <w:rPr>
          <w:rFonts w:hint="eastAsia"/>
          <w:color w:val="000000" w:themeColor="text1"/>
        </w:rPr>
        <w:t>式中：</w:t>
      </w:r>
    </w:p>
    <w:p w:rsidR="00EC4101" w:rsidRDefault="002E0550">
      <w:pPr>
        <w:pStyle w:val="afff2"/>
        <w:ind w:firstLine="420"/>
        <w:jc w:val="left"/>
        <w:rPr>
          <w:color w:val="000000" w:themeColor="text1"/>
        </w:rPr>
      </w:pPr>
      <w:r>
        <w:rPr>
          <w:color w:val="000000" w:themeColor="text1"/>
          <w:position w:val="-6"/>
        </w:rPr>
        <w:object w:dxaOrig="211" w:dyaOrig="277">
          <v:shape id="_x0000_i1077" type="#_x0000_t75" style="width:10.55pt;height:13.85pt" o:ole="">
            <v:imagedata r:id="rId117" o:title=""/>
          </v:shape>
          <o:OLEObject Type="Embed" ProgID="Equation.3" ShapeID="_x0000_i1077" DrawAspect="Content" ObjectID="_1752587422" r:id="rId118"/>
        </w:object>
      </w:r>
      <w:r>
        <w:rPr>
          <w:rFonts w:hAnsi="宋体"/>
          <w:bCs/>
          <w:color w:val="000000" w:themeColor="text1"/>
        </w:rPr>
        <w:t>——</w:t>
      </w:r>
      <w:r>
        <w:rPr>
          <w:rFonts w:hAnsi="宋体" w:hint="eastAsia"/>
          <w:color w:val="000000" w:themeColor="text1"/>
        </w:rPr>
        <w:t>用户</w:t>
      </w:r>
      <w:r>
        <w:rPr>
          <w:rFonts w:hint="eastAsia"/>
          <w:color w:val="000000" w:themeColor="text1"/>
        </w:rPr>
        <w:t>满意度</w:t>
      </w:r>
      <w:r>
        <w:rPr>
          <w:rFonts w:hint="eastAsia"/>
          <w:color w:val="000000" w:themeColor="text1"/>
        </w:rPr>
        <w:t>(</w:t>
      </w:r>
      <w:r>
        <w:rPr>
          <w:rFonts w:hint="eastAsia"/>
          <w:color w:val="000000" w:themeColor="text1"/>
        </w:rPr>
        <w:t>百分制</w:t>
      </w:r>
      <w:r>
        <w:rPr>
          <w:rFonts w:hint="eastAsia"/>
          <w:color w:val="000000" w:themeColor="text1"/>
        </w:rPr>
        <w:t>)</w:t>
      </w:r>
      <w:r>
        <w:rPr>
          <w:rFonts w:hint="eastAsia"/>
          <w:color w:val="000000" w:themeColor="text1"/>
        </w:rPr>
        <w:t>；</w:t>
      </w:r>
    </w:p>
    <w:p w:rsidR="00EC4101" w:rsidRDefault="002E0550">
      <w:pPr>
        <w:pStyle w:val="afff2"/>
        <w:ind w:firstLine="420"/>
        <w:jc w:val="left"/>
        <w:rPr>
          <w:color w:val="000000" w:themeColor="text1"/>
        </w:rPr>
      </w:pPr>
      <w:r>
        <w:rPr>
          <w:color w:val="000000" w:themeColor="text1"/>
          <w:position w:val="-6"/>
        </w:rPr>
        <w:object w:dxaOrig="251" w:dyaOrig="211">
          <v:shape id="_x0000_i1078" type="#_x0000_t75" style="width:12.55pt;height:10.55pt" o:ole="">
            <v:imagedata r:id="rId119" o:title=""/>
          </v:shape>
          <o:OLEObject Type="Embed" ProgID="Equation.3" ShapeID="_x0000_i1078" DrawAspect="Content" ObjectID="_1752587423" r:id="rId120"/>
        </w:object>
      </w:r>
      <w:r>
        <w:rPr>
          <w:rFonts w:hAnsi="宋体"/>
          <w:bCs/>
          <w:color w:val="000000" w:themeColor="text1"/>
        </w:rPr>
        <w:t>——</w:t>
      </w:r>
      <w:r>
        <w:rPr>
          <w:rFonts w:hAnsi="宋体" w:hint="eastAsia"/>
          <w:color w:val="000000" w:themeColor="text1"/>
        </w:rPr>
        <w:t>调查</w:t>
      </w:r>
      <w:r>
        <w:rPr>
          <w:rFonts w:hint="eastAsia"/>
          <w:color w:val="000000" w:themeColor="text1"/>
        </w:rPr>
        <w:t>的用户数；</w:t>
      </w:r>
    </w:p>
    <w:p w:rsidR="00EC4101" w:rsidRDefault="002E0550">
      <w:pPr>
        <w:pStyle w:val="afff2"/>
        <w:ind w:firstLine="420"/>
        <w:rPr>
          <w:color w:val="000000" w:themeColor="text1"/>
        </w:rPr>
      </w:pPr>
      <w:r>
        <w:rPr>
          <w:color w:val="000000" w:themeColor="text1"/>
          <w:position w:val="-12"/>
        </w:rPr>
        <w:object w:dxaOrig="211" w:dyaOrig="370">
          <v:shape id="_x0000_i1079" type="#_x0000_t75" style="width:10.55pt;height:18.5pt" o:ole="">
            <v:imagedata r:id="rId121" o:title=""/>
          </v:shape>
          <o:OLEObject Type="Embed" ProgID="Equation.3" ShapeID="_x0000_i1079" DrawAspect="Content" ObjectID="_1752587424" r:id="rId122"/>
        </w:object>
      </w:r>
      <w:r>
        <w:rPr>
          <w:rFonts w:hint="eastAsia"/>
          <w:bCs/>
          <w:color w:val="000000" w:themeColor="text1"/>
          <w:szCs w:val="21"/>
        </w:rPr>
        <w:t>——</w:t>
      </w:r>
      <w:r>
        <w:rPr>
          <w:rFonts w:hint="eastAsia"/>
          <w:color w:val="000000" w:themeColor="text1"/>
        </w:rPr>
        <w:t>第</w:t>
      </w:r>
      <w:proofErr w:type="spellStart"/>
      <w:r>
        <w:rPr>
          <w:rFonts w:hint="eastAsia"/>
          <w:i/>
          <w:color w:val="000000" w:themeColor="text1"/>
        </w:rPr>
        <w:t>i</w:t>
      </w:r>
      <w:proofErr w:type="spellEnd"/>
      <w:proofErr w:type="gramStart"/>
      <w:r>
        <w:rPr>
          <w:rFonts w:hint="eastAsia"/>
          <w:color w:val="000000" w:themeColor="text1"/>
        </w:rPr>
        <w:t>个</w:t>
      </w:r>
      <w:proofErr w:type="gramEnd"/>
      <w:r>
        <w:rPr>
          <w:rFonts w:hint="eastAsia"/>
          <w:color w:val="000000" w:themeColor="text1"/>
        </w:rPr>
        <w:t>用户赋予的满意度分值。</w:t>
      </w:r>
    </w:p>
    <w:p w:rsidR="00EC4101" w:rsidRDefault="002E0550">
      <w:pPr>
        <w:pStyle w:val="af0"/>
        <w:spacing w:beforeLines="50" w:before="156" w:afterLines="50" w:after="156"/>
        <w:ind w:left="0"/>
        <w:rPr>
          <w:color w:val="000000" w:themeColor="text1"/>
        </w:rPr>
      </w:pPr>
      <w:r>
        <w:rPr>
          <w:rFonts w:hint="eastAsia"/>
          <w:color w:val="000000" w:themeColor="text1"/>
        </w:rPr>
        <w:t>判定规则</w:t>
      </w:r>
    </w:p>
    <w:p w:rsidR="00EC4101" w:rsidRDefault="002E0550">
      <w:pPr>
        <w:pStyle w:val="af1"/>
        <w:ind w:left="0"/>
        <w:rPr>
          <w:rFonts w:ascii="宋体" w:eastAsia="宋体" w:hAnsi="宋体"/>
          <w:bCs/>
          <w:color w:val="000000" w:themeColor="text1"/>
        </w:rPr>
      </w:pPr>
      <w:r>
        <w:rPr>
          <w:rFonts w:ascii="宋体" w:eastAsia="宋体" w:hAnsi="宋体" w:hint="eastAsia"/>
          <w:bCs/>
          <w:color w:val="000000" w:themeColor="text1"/>
        </w:rPr>
        <w:t>有效度</w:t>
      </w:r>
      <w:r>
        <w:rPr>
          <w:rFonts w:ascii="宋体" w:eastAsia="宋体" w:hAnsi="宋体" w:hint="eastAsia"/>
          <w:bCs/>
          <w:i/>
          <w:color w:val="000000" w:themeColor="text1"/>
        </w:rPr>
        <w:t>K</w:t>
      </w:r>
      <w:r>
        <w:rPr>
          <w:rFonts w:ascii="宋体" w:eastAsia="宋体" w:hAnsi="宋体" w:hint="eastAsia"/>
          <w:bCs/>
          <w:color w:val="000000" w:themeColor="text1"/>
        </w:rPr>
        <w:t>≥</w:t>
      </w:r>
      <w:r>
        <w:rPr>
          <w:rFonts w:ascii="宋体" w:eastAsia="宋体" w:hAnsi="宋体" w:hint="eastAsia"/>
          <w:bCs/>
          <w:color w:val="000000" w:themeColor="text1"/>
        </w:rPr>
        <w:t>98%</w:t>
      </w:r>
      <w:r>
        <w:rPr>
          <w:rFonts w:ascii="宋体" w:eastAsia="宋体" w:hAnsi="宋体" w:hint="eastAsia"/>
          <w:bCs/>
          <w:color w:val="000000" w:themeColor="text1"/>
        </w:rPr>
        <w:t>，用户满意度</w:t>
      </w:r>
      <w:r>
        <w:rPr>
          <w:rFonts w:ascii="宋体" w:eastAsia="宋体" w:hAnsi="宋体" w:hint="eastAsia"/>
          <w:bCs/>
          <w:i/>
          <w:color w:val="000000" w:themeColor="text1"/>
        </w:rPr>
        <w:t>S</w:t>
      </w:r>
      <w:r>
        <w:rPr>
          <w:rFonts w:ascii="宋体" w:eastAsia="宋体" w:hAnsi="宋体" w:hint="eastAsia"/>
          <w:bCs/>
          <w:color w:val="000000" w:themeColor="text1"/>
        </w:rPr>
        <w:t>不小于</w:t>
      </w:r>
      <w:r>
        <w:rPr>
          <w:rFonts w:ascii="宋体" w:eastAsia="宋体" w:hAnsi="宋体" w:hint="eastAsia"/>
          <w:bCs/>
          <w:color w:val="000000" w:themeColor="text1"/>
        </w:rPr>
        <w:t>80</w:t>
      </w:r>
      <w:r>
        <w:rPr>
          <w:rFonts w:ascii="宋体" w:eastAsia="宋体" w:hAnsi="宋体" w:hint="eastAsia"/>
          <w:bCs/>
          <w:color w:val="000000" w:themeColor="text1"/>
        </w:rPr>
        <w:t>分，且生产查定和用户调查中未发生</w:t>
      </w:r>
      <w:r>
        <w:rPr>
          <w:rFonts w:ascii="宋体" w:eastAsia="宋体" w:hAnsi="宋体" w:hint="eastAsia"/>
          <w:bCs/>
          <w:color w:val="000000" w:themeColor="text1"/>
        </w:rPr>
        <w:t>4.4.2.1</w:t>
      </w:r>
      <w:r>
        <w:rPr>
          <w:rFonts w:ascii="宋体" w:eastAsia="宋体" w:hAnsi="宋体" w:hint="eastAsia"/>
          <w:bCs/>
          <w:color w:val="000000" w:themeColor="text1"/>
        </w:rPr>
        <w:t>所述的严重故障、致命故障时，可靠性评价结论为符合大纲要求；否则，可靠性评价结论为不符合大纲要求。</w:t>
      </w:r>
    </w:p>
    <w:p w:rsidR="00EC4101" w:rsidRDefault="002E0550">
      <w:pPr>
        <w:pStyle w:val="af1"/>
        <w:ind w:left="0"/>
        <w:rPr>
          <w:color w:val="000000" w:themeColor="text1"/>
        </w:rPr>
      </w:pPr>
      <w:r>
        <w:rPr>
          <w:rFonts w:ascii="宋体" w:eastAsia="宋体" w:hAnsi="宋体" w:hint="eastAsia"/>
          <w:bCs/>
          <w:color w:val="000000" w:themeColor="text1"/>
        </w:rPr>
        <w:t>在生产查定中如果发生本大纲</w:t>
      </w:r>
      <w:r>
        <w:rPr>
          <w:rFonts w:ascii="宋体" w:eastAsia="宋体" w:hAnsi="宋体" w:hint="eastAsia"/>
          <w:bCs/>
          <w:color w:val="000000" w:themeColor="text1"/>
        </w:rPr>
        <w:t>4.4.2.1</w:t>
      </w:r>
      <w:r>
        <w:rPr>
          <w:rFonts w:ascii="宋体" w:eastAsia="宋体" w:hAnsi="宋体" w:hint="eastAsia"/>
          <w:bCs/>
          <w:color w:val="000000" w:themeColor="text1"/>
        </w:rPr>
        <w:t>所述的严重故障、致命故障，试验不再继续进行，可靠性评价</w:t>
      </w:r>
      <w:r>
        <w:rPr>
          <w:rFonts w:ascii="宋体" w:eastAsia="宋体" w:hAnsi="宋体" w:hint="eastAsia"/>
          <w:color w:val="000000" w:themeColor="text1"/>
          <w:szCs w:val="21"/>
        </w:rPr>
        <w:t>结论</w:t>
      </w:r>
      <w:r>
        <w:rPr>
          <w:rFonts w:ascii="宋体" w:eastAsia="宋体" w:hAnsi="宋体" w:hint="eastAsia"/>
          <w:bCs/>
          <w:color w:val="000000" w:themeColor="text1"/>
        </w:rPr>
        <w:t>为不符合大纲要求。</w:t>
      </w:r>
    </w:p>
    <w:p w:rsidR="00EC4101" w:rsidRDefault="002E0550">
      <w:pPr>
        <w:pStyle w:val="af"/>
        <w:spacing w:beforeLines="50" w:before="156" w:afterLines="50" w:after="156"/>
        <w:ind w:left="0" w:firstLine="0"/>
        <w:rPr>
          <w:color w:val="000000" w:themeColor="text1"/>
        </w:rPr>
      </w:pPr>
      <w:bookmarkStart w:id="577" w:name="_Toc447872502"/>
      <w:bookmarkStart w:id="578" w:name="_Toc447872499"/>
      <w:bookmarkStart w:id="579" w:name="_Toc447992034"/>
      <w:bookmarkStart w:id="580" w:name="_Toc447992023"/>
      <w:bookmarkStart w:id="581" w:name="_Toc447872500"/>
      <w:bookmarkStart w:id="582" w:name="_Toc447896025"/>
      <w:bookmarkStart w:id="583" w:name="_Toc447895482"/>
      <w:bookmarkStart w:id="584" w:name="_Toc447178074"/>
      <w:bookmarkStart w:id="585" w:name="_Toc447992032"/>
      <w:bookmarkStart w:id="586" w:name="_Toc447896032"/>
      <w:bookmarkStart w:id="587" w:name="_Toc447896030"/>
      <w:bookmarkStart w:id="588" w:name="_Toc447895481"/>
      <w:bookmarkStart w:id="589" w:name="_Toc447178075"/>
      <w:bookmarkStart w:id="590" w:name="_Toc447178072"/>
      <w:bookmarkStart w:id="591" w:name="_Toc447178073"/>
      <w:bookmarkStart w:id="592" w:name="_Toc447895483"/>
      <w:bookmarkStart w:id="593" w:name="_Toc447896029"/>
      <w:bookmarkStart w:id="594" w:name="_Toc447872498"/>
      <w:bookmarkStart w:id="595" w:name="_Toc440382970"/>
      <w:bookmarkStart w:id="596" w:name="_Toc447896028"/>
      <w:bookmarkStart w:id="597" w:name="_Toc447895475"/>
      <w:bookmarkStart w:id="598" w:name="_Toc447895476"/>
      <w:bookmarkStart w:id="599" w:name="_Toc447895480"/>
      <w:bookmarkStart w:id="600" w:name="_Toc447992030"/>
      <w:bookmarkStart w:id="601" w:name="_Toc447896023"/>
      <w:bookmarkStart w:id="602" w:name="_Toc447872497"/>
      <w:bookmarkStart w:id="603" w:name="_Toc447895474"/>
      <w:bookmarkStart w:id="604" w:name="_Toc447896027"/>
      <w:bookmarkStart w:id="605" w:name="_Toc447178065"/>
      <w:bookmarkStart w:id="606" w:name="_Toc447895479"/>
      <w:bookmarkStart w:id="607" w:name="_Toc447992027"/>
      <w:bookmarkStart w:id="608" w:name="_Toc447178067"/>
      <w:bookmarkStart w:id="609" w:name="_Toc447872495"/>
      <w:bookmarkStart w:id="610" w:name="_Toc447992033"/>
      <w:bookmarkStart w:id="611" w:name="_Toc447872496"/>
      <w:bookmarkStart w:id="612" w:name="_Toc447178068"/>
      <w:bookmarkStart w:id="613" w:name="_Toc447896024"/>
      <w:bookmarkStart w:id="614" w:name="_Toc447992026"/>
      <w:bookmarkStart w:id="615" w:name="_Toc447178069"/>
      <w:bookmarkStart w:id="616" w:name="_Toc447895484"/>
      <w:bookmarkStart w:id="617" w:name="_Toc447895478"/>
      <w:bookmarkStart w:id="618" w:name="_Toc447896031"/>
      <w:bookmarkStart w:id="619" w:name="_Toc447896017"/>
      <w:bookmarkStart w:id="620" w:name="_Toc447896022"/>
      <w:bookmarkStart w:id="621" w:name="_Toc447992017"/>
      <w:bookmarkStart w:id="622" w:name="_Toc447178060"/>
      <w:bookmarkStart w:id="623" w:name="_Toc447178058"/>
      <w:bookmarkStart w:id="624" w:name="_Toc447992029"/>
      <w:bookmarkStart w:id="625" w:name="_Toc447992020"/>
      <w:bookmarkStart w:id="626" w:name="_Toc440382968"/>
      <w:bookmarkStart w:id="627" w:name="_Toc447872491"/>
      <w:bookmarkStart w:id="628" w:name="_Toc447896020"/>
      <w:bookmarkStart w:id="629" w:name="_Toc447992019"/>
      <w:bookmarkStart w:id="630" w:name="_Toc447992028"/>
      <w:bookmarkStart w:id="631" w:name="_Toc447178066"/>
      <w:bookmarkStart w:id="632" w:name="_Toc447872489"/>
      <w:bookmarkStart w:id="633" w:name="_Toc447872485"/>
      <w:bookmarkStart w:id="634" w:name="_Toc447992022"/>
      <w:bookmarkStart w:id="635" w:name="_Toc447992024"/>
      <w:bookmarkStart w:id="636" w:name="_Toc447992025"/>
      <w:bookmarkStart w:id="637" w:name="_Toc447895477"/>
      <w:bookmarkStart w:id="638" w:name="_Toc447896016"/>
      <w:bookmarkStart w:id="639" w:name="_Toc447178071"/>
      <w:bookmarkStart w:id="640" w:name="_Toc447896033"/>
      <w:bookmarkStart w:id="641" w:name="_Toc447178059"/>
      <w:bookmarkStart w:id="642" w:name="_Toc447896026"/>
      <w:bookmarkStart w:id="643" w:name="_Toc447895468"/>
      <w:bookmarkStart w:id="644" w:name="_Toc447178061"/>
      <w:bookmarkStart w:id="645" w:name="_Toc447178070"/>
      <w:bookmarkStart w:id="646" w:name="_Toc447992016"/>
      <w:bookmarkStart w:id="647" w:name="_Toc447872488"/>
      <w:bookmarkStart w:id="648" w:name="_Toc447872493"/>
      <w:bookmarkStart w:id="649" w:name="_Toc447895467"/>
      <w:bookmarkStart w:id="650" w:name="_Toc447992018"/>
      <w:bookmarkStart w:id="651" w:name="_Toc447895471"/>
      <w:bookmarkStart w:id="652" w:name="_Toc447178062"/>
      <w:bookmarkStart w:id="653" w:name="_Toc447896021"/>
      <w:bookmarkStart w:id="654" w:name="_Toc447178064"/>
      <w:bookmarkStart w:id="655" w:name="_Toc447178063"/>
      <w:bookmarkStart w:id="656" w:name="_Toc447872486"/>
      <w:bookmarkStart w:id="657" w:name="_Toc447896018"/>
      <w:bookmarkStart w:id="658" w:name="_Toc447992021"/>
      <w:bookmarkStart w:id="659" w:name="_Toc447872487"/>
      <w:bookmarkStart w:id="660" w:name="_Toc447872494"/>
      <w:bookmarkStart w:id="661" w:name="_Toc447872492"/>
      <w:bookmarkStart w:id="662" w:name="_Toc447895469"/>
      <w:bookmarkStart w:id="663" w:name="_Toc447895470"/>
      <w:bookmarkStart w:id="664" w:name="_Toc447895473"/>
      <w:bookmarkStart w:id="665" w:name="_Toc447872490"/>
      <w:bookmarkStart w:id="666" w:name="_Toc447895472"/>
      <w:bookmarkStart w:id="667" w:name="_Toc447896019"/>
      <w:bookmarkStart w:id="668" w:name="_Toc440382969"/>
      <w:bookmarkStart w:id="669" w:name="_Toc447872501"/>
      <w:bookmarkStart w:id="670" w:name="_Toc447992031"/>
      <w:bookmarkStart w:id="671" w:name="_Toc133288510"/>
      <w:bookmarkStart w:id="672" w:name="_Toc226947830"/>
      <w:bookmarkStart w:id="673" w:name="_Toc145083674"/>
      <w:bookmarkStart w:id="674" w:name="_Toc528940219"/>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Pr>
          <w:rFonts w:hint="eastAsia"/>
          <w:color w:val="000000" w:themeColor="text1"/>
        </w:rPr>
        <w:t>综合判定</w:t>
      </w:r>
      <w:bookmarkEnd w:id="671"/>
      <w:r>
        <w:rPr>
          <w:rFonts w:hint="eastAsia"/>
          <w:bCs/>
          <w:color w:val="000000" w:themeColor="text1"/>
        </w:rPr>
        <w:t>规</w:t>
      </w:r>
      <w:r>
        <w:rPr>
          <w:rFonts w:hint="eastAsia"/>
          <w:color w:val="000000" w:themeColor="text1"/>
        </w:rPr>
        <w:t>则</w:t>
      </w:r>
      <w:bookmarkEnd w:id="672"/>
      <w:bookmarkEnd w:id="673"/>
      <w:bookmarkEnd w:id="674"/>
    </w:p>
    <w:p w:rsidR="00EC4101" w:rsidRDefault="002E0550">
      <w:pPr>
        <w:pStyle w:val="af0"/>
        <w:ind w:left="0"/>
        <w:rPr>
          <w:rFonts w:ascii="宋体" w:eastAsia="宋体" w:hAnsi="宋体"/>
          <w:color w:val="000000" w:themeColor="text1"/>
        </w:rPr>
      </w:pPr>
      <w:bookmarkStart w:id="675" w:name="_Toc173331690"/>
      <w:bookmarkStart w:id="676" w:name="_Toc228248577"/>
      <w:bookmarkStart w:id="677" w:name="_Toc228244196"/>
      <w:bookmarkStart w:id="678" w:name="_Toc228174194"/>
      <w:bookmarkStart w:id="679" w:name="_Toc228246344"/>
      <w:bookmarkStart w:id="680" w:name="_Toc227053070"/>
      <w:bookmarkStart w:id="681" w:name="_Toc228174279"/>
      <w:r>
        <w:rPr>
          <w:rFonts w:ascii="宋体" w:eastAsia="宋体" w:hAnsi="宋体" w:hint="eastAsia"/>
          <w:color w:val="000000" w:themeColor="text1"/>
        </w:rPr>
        <w:t>产品一致性检查、安全性评价、</w:t>
      </w:r>
      <w:bookmarkStart w:id="682" w:name="_Toc383139256"/>
      <w:r>
        <w:rPr>
          <w:rFonts w:ascii="宋体" w:eastAsia="宋体" w:hAnsi="宋体" w:hint="eastAsia"/>
          <w:color w:val="000000" w:themeColor="text1"/>
          <w:szCs w:val="21"/>
        </w:rPr>
        <w:t>适用性评价</w:t>
      </w:r>
      <w:bookmarkEnd w:id="682"/>
      <w:r>
        <w:rPr>
          <w:rFonts w:ascii="宋体" w:eastAsia="宋体" w:hAnsi="宋体" w:hint="eastAsia"/>
          <w:color w:val="000000" w:themeColor="text1"/>
        </w:rPr>
        <w:t>、可靠性评价</w:t>
      </w:r>
      <w:bookmarkEnd w:id="675"/>
      <w:r>
        <w:rPr>
          <w:rFonts w:ascii="宋体" w:eastAsia="宋体" w:hAnsi="宋体" w:hint="eastAsia"/>
          <w:color w:val="000000" w:themeColor="text1"/>
        </w:rPr>
        <w:t>为一级指标，其包含的各检查项目为二级指标。指标分级与要求见表</w:t>
      </w:r>
      <w:r>
        <w:rPr>
          <w:rFonts w:ascii="宋体" w:eastAsia="宋体" w:hAnsi="宋体" w:hint="eastAsia"/>
          <w:color w:val="000000" w:themeColor="text1"/>
        </w:rPr>
        <w:t>7</w:t>
      </w:r>
      <w:r>
        <w:rPr>
          <w:rFonts w:ascii="宋体" w:eastAsia="宋体" w:hAnsi="宋体" w:hint="eastAsia"/>
          <w:color w:val="000000" w:themeColor="text1"/>
        </w:rPr>
        <w:t>。</w:t>
      </w:r>
    </w:p>
    <w:p w:rsidR="00EC4101" w:rsidRDefault="00EC4101">
      <w:pPr>
        <w:pStyle w:val="afff2"/>
        <w:ind w:firstLine="420"/>
        <w:rPr>
          <w:color w:val="000000" w:themeColor="text1"/>
        </w:rPr>
      </w:pPr>
    </w:p>
    <w:p w:rsidR="00EC4101" w:rsidRDefault="00EC4101">
      <w:pPr>
        <w:pStyle w:val="afff2"/>
        <w:ind w:firstLine="420"/>
        <w:rPr>
          <w:color w:val="000000" w:themeColor="text1"/>
        </w:rPr>
      </w:pPr>
    </w:p>
    <w:p w:rsidR="00EC4101" w:rsidRDefault="00EC4101">
      <w:pPr>
        <w:pStyle w:val="afff2"/>
        <w:ind w:firstLine="420"/>
        <w:rPr>
          <w:color w:val="000000" w:themeColor="text1"/>
        </w:rPr>
      </w:pPr>
    </w:p>
    <w:p w:rsidR="00EC4101" w:rsidRDefault="002E0550">
      <w:pPr>
        <w:pStyle w:val="a5"/>
        <w:spacing w:beforeLines="50" w:before="156" w:afterLines="50" w:after="156"/>
        <w:ind w:left="0"/>
        <w:rPr>
          <w:color w:val="000000" w:themeColor="text1"/>
        </w:rPr>
      </w:pPr>
      <w:r>
        <w:rPr>
          <w:rFonts w:hint="eastAsia"/>
          <w:color w:val="000000" w:themeColor="text1"/>
        </w:rPr>
        <w:lastRenderedPageBreak/>
        <w:t>综合判定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46"/>
        <w:gridCol w:w="759"/>
        <w:gridCol w:w="506"/>
        <w:gridCol w:w="566"/>
        <w:gridCol w:w="992"/>
        <w:gridCol w:w="850"/>
        <w:gridCol w:w="1843"/>
        <w:gridCol w:w="1418"/>
        <w:gridCol w:w="1189"/>
      </w:tblGrid>
      <w:tr w:rsidR="00EC4101">
        <w:trPr>
          <w:trHeight w:val="284"/>
          <w:tblHeader/>
        </w:trPr>
        <w:tc>
          <w:tcPr>
            <w:tcW w:w="710" w:type="pct"/>
            <w:vMerge w:val="restar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一级指标</w:t>
            </w:r>
          </w:p>
        </w:tc>
        <w:tc>
          <w:tcPr>
            <w:tcW w:w="4290" w:type="pct"/>
            <w:gridSpan w:val="8"/>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二级指标</w:t>
            </w:r>
          </w:p>
        </w:tc>
      </w:tr>
      <w:tr w:rsidR="00EC4101">
        <w:trPr>
          <w:trHeight w:val="284"/>
          <w:tblHeader/>
        </w:trPr>
        <w:tc>
          <w:tcPr>
            <w:tcW w:w="710" w:type="pct"/>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401" w:type="pct"/>
            <w:vMerge w:val="restar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序号</w:t>
            </w:r>
          </w:p>
        </w:tc>
        <w:tc>
          <w:tcPr>
            <w:tcW w:w="1090" w:type="pct"/>
            <w:gridSpan w:val="3"/>
            <w:vMerge w:val="restar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项目</w:t>
            </w:r>
          </w:p>
        </w:tc>
        <w:tc>
          <w:tcPr>
            <w:tcW w:w="449" w:type="pct"/>
            <w:vMerge w:val="restar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单位</w:t>
            </w:r>
          </w:p>
        </w:tc>
        <w:tc>
          <w:tcPr>
            <w:tcW w:w="2350" w:type="pct"/>
            <w:gridSpan w:val="3"/>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要求</w:t>
            </w:r>
          </w:p>
        </w:tc>
      </w:tr>
      <w:tr w:rsidR="00EC4101">
        <w:trPr>
          <w:trHeight w:val="284"/>
          <w:tblHeader/>
        </w:trPr>
        <w:tc>
          <w:tcPr>
            <w:tcW w:w="710" w:type="pct"/>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401" w:type="pct"/>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1090" w:type="pct"/>
            <w:gridSpan w:val="3"/>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449" w:type="pct"/>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973"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color w:val="000000" w:themeColor="text1"/>
                <w:sz w:val="18"/>
                <w:szCs w:val="18"/>
              </w:rPr>
              <w:t>果穗收获、穗茎兼收</w:t>
            </w:r>
          </w:p>
        </w:tc>
        <w:tc>
          <w:tcPr>
            <w:tcW w:w="749"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color w:val="000000" w:themeColor="text1"/>
                <w:sz w:val="18"/>
                <w:szCs w:val="18"/>
              </w:rPr>
              <w:t>籽粒收获</w:t>
            </w:r>
          </w:p>
        </w:tc>
        <w:tc>
          <w:tcPr>
            <w:tcW w:w="628" w:type="pct"/>
            <w:vAlign w:val="center"/>
          </w:tcPr>
          <w:p w:rsidR="00EC4101" w:rsidRDefault="002E0550">
            <w:pPr>
              <w:pStyle w:val="afff2"/>
              <w:ind w:firstLineChars="0" w:firstLine="0"/>
              <w:contextualSpacing/>
              <w:jc w:val="center"/>
              <w:rPr>
                <w:rFonts w:hAnsi="宋体"/>
                <w:bCs/>
                <w:color w:val="000000" w:themeColor="text1"/>
                <w:sz w:val="18"/>
                <w:szCs w:val="18"/>
              </w:rPr>
            </w:pPr>
            <w:proofErr w:type="gramStart"/>
            <w:r>
              <w:rPr>
                <w:rFonts w:hAnsi="宋体" w:hint="eastAsia"/>
                <w:bCs/>
                <w:color w:val="000000" w:themeColor="text1"/>
                <w:sz w:val="18"/>
                <w:szCs w:val="18"/>
              </w:rPr>
              <w:t>种穗收获</w:t>
            </w:r>
            <w:proofErr w:type="gramEnd"/>
          </w:p>
        </w:tc>
      </w:tr>
      <w:tr w:rsidR="00EC4101">
        <w:trPr>
          <w:trHeight w:val="284"/>
        </w:trPr>
        <w:tc>
          <w:tcPr>
            <w:tcW w:w="710"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一致性检查</w:t>
            </w:r>
          </w:p>
        </w:tc>
        <w:tc>
          <w:tcPr>
            <w:tcW w:w="401"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1</w:t>
            </w:r>
          </w:p>
        </w:tc>
        <w:tc>
          <w:tcPr>
            <w:tcW w:w="1090" w:type="pct"/>
            <w:gridSpan w:val="3"/>
            <w:vAlign w:val="center"/>
          </w:tcPr>
          <w:p w:rsidR="00EC4101" w:rsidRDefault="002E0550">
            <w:pPr>
              <w:pStyle w:val="afff2"/>
              <w:ind w:firstLineChars="0" w:firstLine="0"/>
              <w:contextualSpacing/>
              <w:jc w:val="left"/>
              <w:rPr>
                <w:rFonts w:hAnsi="宋体"/>
                <w:bCs/>
                <w:color w:val="000000" w:themeColor="text1"/>
                <w:sz w:val="18"/>
                <w:szCs w:val="18"/>
              </w:rPr>
            </w:pPr>
            <w:r>
              <w:rPr>
                <w:rFonts w:hAnsi="宋体" w:hint="eastAsia"/>
                <w:bCs/>
                <w:color w:val="000000" w:themeColor="text1"/>
                <w:sz w:val="18"/>
                <w:szCs w:val="18"/>
              </w:rPr>
              <w:t>见表</w:t>
            </w:r>
            <w:r>
              <w:rPr>
                <w:rFonts w:hAnsi="宋体" w:hint="eastAsia"/>
                <w:bCs/>
                <w:color w:val="000000" w:themeColor="text1"/>
                <w:sz w:val="18"/>
                <w:szCs w:val="18"/>
              </w:rPr>
              <w:t>4</w:t>
            </w:r>
          </w:p>
        </w:tc>
        <w:tc>
          <w:tcPr>
            <w:tcW w:w="449" w:type="pct"/>
            <w:vAlign w:val="center"/>
          </w:tcPr>
          <w:p w:rsidR="00EC4101" w:rsidRDefault="002E0550">
            <w:pPr>
              <w:pStyle w:val="aff4"/>
              <w:pBdr>
                <w:bottom w:val="none" w:sz="0" w:space="0" w:color="auto"/>
              </w:pBdr>
              <w:tabs>
                <w:tab w:val="clear" w:pos="4153"/>
                <w:tab w:val="clear" w:pos="8306"/>
              </w:tabs>
              <w:snapToGrid/>
              <w:contextualSpacing/>
              <w:rPr>
                <w:rFonts w:ascii="宋体" w:hAnsi="宋体"/>
                <w:bCs/>
                <w:color w:val="000000" w:themeColor="text1"/>
              </w:rPr>
            </w:pPr>
            <w:r>
              <w:rPr>
                <w:rFonts w:ascii="宋体" w:hAnsi="宋体" w:hint="eastAsia"/>
                <w:bCs/>
                <w:color w:val="000000" w:themeColor="text1"/>
              </w:rPr>
              <w:t>/</w:t>
            </w:r>
          </w:p>
        </w:tc>
        <w:tc>
          <w:tcPr>
            <w:tcW w:w="2350" w:type="pct"/>
            <w:gridSpan w:val="3"/>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符合要求</w:t>
            </w:r>
          </w:p>
        </w:tc>
      </w:tr>
      <w:tr w:rsidR="00EC4101">
        <w:trPr>
          <w:trHeight w:val="284"/>
        </w:trPr>
        <w:tc>
          <w:tcPr>
            <w:tcW w:w="710" w:type="pct"/>
            <w:vMerge w:val="restar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安全性评价</w:t>
            </w:r>
          </w:p>
        </w:tc>
        <w:tc>
          <w:tcPr>
            <w:tcW w:w="401"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1</w:t>
            </w:r>
          </w:p>
        </w:tc>
        <w:tc>
          <w:tcPr>
            <w:tcW w:w="1090" w:type="pct"/>
            <w:gridSpan w:val="3"/>
            <w:vAlign w:val="center"/>
          </w:tcPr>
          <w:p w:rsidR="00EC4101" w:rsidRDefault="002E0550">
            <w:pPr>
              <w:pStyle w:val="afff2"/>
              <w:ind w:firstLineChars="0" w:firstLine="0"/>
              <w:contextualSpacing/>
              <w:jc w:val="left"/>
              <w:rPr>
                <w:rFonts w:hAnsi="宋体"/>
                <w:bCs/>
                <w:color w:val="000000" w:themeColor="text1"/>
                <w:sz w:val="18"/>
                <w:szCs w:val="18"/>
              </w:rPr>
            </w:pPr>
            <w:r>
              <w:rPr>
                <w:rFonts w:hAnsi="宋体" w:hint="eastAsia"/>
                <w:bCs/>
                <w:color w:val="000000" w:themeColor="text1"/>
                <w:sz w:val="18"/>
                <w:szCs w:val="18"/>
              </w:rPr>
              <w:t>安全防护</w:t>
            </w:r>
          </w:p>
        </w:tc>
        <w:tc>
          <w:tcPr>
            <w:tcW w:w="449" w:type="pct"/>
            <w:vAlign w:val="center"/>
          </w:tcPr>
          <w:p w:rsidR="00EC4101" w:rsidRDefault="002E0550">
            <w:pPr>
              <w:pStyle w:val="aff4"/>
              <w:pBdr>
                <w:bottom w:val="none" w:sz="0" w:space="0" w:color="auto"/>
              </w:pBdr>
              <w:tabs>
                <w:tab w:val="clear" w:pos="4153"/>
                <w:tab w:val="clear" w:pos="8306"/>
              </w:tabs>
              <w:snapToGrid/>
              <w:contextualSpacing/>
              <w:rPr>
                <w:rFonts w:ascii="宋体" w:hAnsi="宋体"/>
                <w:bCs/>
                <w:color w:val="000000" w:themeColor="text1"/>
              </w:rPr>
            </w:pPr>
            <w:r>
              <w:rPr>
                <w:rFonts w:ascii="宋体" w:hAnsi="宋体" w:hint="eastAsia"/>
                <w:bCs/>
                <w:color w:val="000000" w:themeColor="text1"/>
              </w:rPr>
              <w:t>/</w:t>
            </w:r>
          </w:p>
        </w:tc>
        <w:tc>
          <w:tcPr>
            <w:tcW w:w="2350" w:type="pct"/>
            <w:gridSpan w:val="3"/>
            <w:vMerge w:val="restar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符合本大纲附录</w:t>
            </w:r>
            <w:r>
              <w:rPr>
                <w:rFonts w:hAnsi="宋体" w:hint="eastAsia"/>
                <w:bCs/>
                <w:color w:val="000000" w:themeColor="text1"/>
                <w:sz w:val="18"/>
                <w:szCs w:val="18"/>
              </w:rPr>
              <w:t>B</w:t>
            </w:r>
            <w:r>
              <w:rPr>
                <w:rFonts w:hAnsi="宋体" w:hint="eastAsia"/>
                <w:bCs/>
                <w:color w:val="000000" w:themeColor="text1"/>
                <w:sz w:val="18"/>
                <w:szCs w:val="18"/>
              </w:rPr>
              <w:t>的要求</w:t>
            </w:r>
          </w:p>
        </w:tc>
      </w:tr>
      <w:tr w:rsidR="00EC4101">
        <w:trPr>
          <w:trHeight w:val="284"/>
        </w:trPr>
        <w:tc>
          <w:tcPr>
            <w:tcW w:w="710" w:type="pct"/>
            <w:vMerge/>
            <w:vAlign w:val="center"/>
          </w:tcPr>
          <w:p w:rsidR="00EC4101" w:rsidRDefault="00EC4101">
            <w:pPr>
              <w:pStyle w:val="afff2"/>
              <w:ind w:firstLine="360"/>
              <w:contextualSpacing/>
              <w:jc w:val="center"/>
              <w:rPr>
                <w:rFonts w:hAnsi="宋体"/>
                <w:bCs/>
                <w:color w:val="000000" w:themeColor="text1"/>
                <w:sz w:val="18"/>
                <w:szCs w:val="18"/>
              </w:rPr>
            </w:pPr>
          </w:p>
        </w:tc>
        <w:tc>
          <w:tcPr>
            <w:tcW w:w="401"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2</w:t>
            </w:r>
          </w:p>
        </w:tc>
        <w:tc>
          <w:tcPr>
            <w:tcW w:w="1090" w:type="pct"/>
            <w:gridSpan w:val="3"/>
            <w:vAlign w:val="center"/>
          </w:tcPr>
          <w:p w:rsidR="00EC4101" w:rsidRDefault="002E0550">
            <w:pPr>
              <w:contextualSpacing/>
              <w:rPr>
                <w:rFonts w:ascii="宋体" w:hAnsi="宋体"/>
                <w:color w:val="000000" w:themeColor="text1"/>
                <w:sz w:val="18"/>
                <w:szCs w:val="18"/>
              </w:rPr>
            </w:pPr>
            <w:r>
              <w:rPr>
                <w:rFonts w:ascii="宋体" w:hAnsi="宋体" w:hint="eastAsia"/>
                <w:bCs/>
                <w:color w:val="000000" w:themeColor="text1"/>
                <w:sz w:val="18"/>
                <w:szCs w:val="18"/>
              </w:rPr>
              <w:t>安全信息</w:t>
            </w:r>
          </w:p>
        </w:tc>
        <w:tc>
          <w:tcPr>
            <w:tcW w:w="449" w:type="pct"/>
            <w:vAlign w:val="center"/>
          </w:tcPr>
          <w:p w:rsidR="00EC4101" w:rsidRDefault="002E0550">
            <w:pPr>
              <w:pStyle w:val="aff4"/>
              <w:pBdr>
                <w:bottom w:val="none" w:sz="0" w:space="0" w:color="auto"/>
              </w:pBdr>
              <w:tabs>
                <w:tab w:val="clear" w:pos="4153"/>
                <w:tab w:val="clear" w:pos="8306"/>
              </w:tabs>
              <w:snapToGrid/>
              <w:contextualSpacing/>
              <w:rPr>
                <w:rFonts w:ascii="宋体" w:hAnsi="宋体"/>
                <w:bCs/>
                <w:color w:val="000000" w:themeColor="text1"/>
              </w:rPr>
            </w:pPr>
            <w:r>
              <w:rPr>
                <w:rFonts w:ascii="宋体" w:hAnsi="宋体" w:hint="eastAsia"/>
                <w:bCs/>
                <w:color w:val="000000" w:themeColor="text1"/>
              </w:rPr>
              <w:t>/</w:t>
            </w:r>
          </w:p>
        </w:tc>
        <w:tc>
          <w:tcPr>
            <w:tcW w:w="2350" w:type="pct"/>
            <w:gridSpan w:val="3"/>
            <w:vMerge/>
            <w:vAlign w:val="center"/>
          </w:tcPr>
          <w:p w:rsidR="00EC4101" w:rsidRDefault="00EC4101">
            <w:pPr>
              <w:pStyle w:val="afff2"/>
              <w:ind w:firstLine="360"/>
              <w:contextualSpacing/>
              <w:jc w:val="center"/>
              <w:rPr>
                <w:rFonts w:hAnsi="宋体"/>
                <w:bCs/>
                <w:color w:val="000000" w:themeColor="text1"/>
                <w:sz w:val="18"/>
                <w:szCs w:val="18"/>
              </w:rPr>
            </w:pPr>
          </w:p>
        </w:tc>
      </w:tr>
      <w:tr w:rsidR="00EC4101">
        <w:trPr>
          <w:trHeight w:val="284"/>
        </w:trPr>
        <w:tc>
          <w:tcPr>
            <w:tcW w:w="710" w:type="pct"/>
            <w:vMerge/>
            <w:vAlign w:val="center"/>
          </w:tcPr>
          <w:p w:rsidR="00EC4101" w:rsidRDefault="00EC4101">
            <w:pPr>
              <w:pStyle w:val="afff2"/>
              <w:ind w:firstLine="360"/>
              <w:contextualSpacing/>
              <w:jc w:val="center"/>
              <w:rPr>
                <w:rFonts w:hAnsi="宋体"/>
                <w:bCs/>
                <w:color w:val="000000" w:themeColor="text1"/>
                <w:sz w:val="18"/>
                <w:szCs w:val="18"/>
              </w:rPr>
            </w:pPr>
          </w:p>
        </w:tc>
        <w:tc>
          <w:tcPr>
            <w:tcW w:w="401"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3</w:t>
            </w:r>
          </w:p>
        </w:tc>
        <w:tc>
          <w:tcPr>
            <w:tcW w:w="1090" w:type="pct"/>
            <w:gridSpan w:val="3"/>
            <w:vAlign w:val="center"/>
          </w:tcPr>
          <w:p w:rsidR="00EC4101" w:rsidRDefault="002E0550">
            <w:pPr>
              <w:contextualSpacing/>
              <w:rPr>
                <w:rFonts w:ascii="宋体" w:hAnsi="宋体"/>
                <w:color w:val="000000" w:themeColor="text1"/>
                <w:sz w:val="18"/>
                <w:szCs w:val="18"/>
              </w:rPr>
            </w:pPr>
            <w:r>
              <w:rPr>
                <w:rFonts w:ascii="宋体" w:hAnsi="宋体" w:hint="eastAsia"/>
                <w:bCs/>
                <w:color w:val="000000" w:themeColor="text1"/>
                <w:sz w:val="18"/>
                <w:szCs w:val="18"/>
              </w:rPr>
              <w:t>安全装备</w:t>
            </w:r>
          </w:p>
        </w:tc>
        <w:tc>
          <w:tcPr>
            <w:tcW w:w="449" w:type="pct"/>
            <w:vAlign w:val="center"/>
          </w:tcPr>
          <w:p w:rsidR="00EC4101" w:rsidRDefault="002E0550">
            <w:pPr>
              <w:pStyle w:val="aff4"/>
              <w:pBdr>
                <w:bottom w:val="none" w:sz="0" w:space="0" w:color="auto"/>
              </w:pBdr>
              <w:tabs>
                <w:tab w:val="clear" w:pos="4153"/>
                <w:tab w:val="clear" w:pos="8306"/>
              </w:tabs>
              <w:snapToGrid/>
              <w:contextualSpacing/>
              <w:rPr>
                <w:rFonts w:ascii="宋体" w:hAnsi="宋体"/>
                <w:bCs/>
                <w:color w:val="000000" w:themeColor="text1"/>
              </w:rPr>
            </w:pPr>
            <w:r>
              <w:rPr>
                <w:rFonts w:ascii="宋体" w:hAnsi="宋体" w:hint="eastAsia"/>
                <w:bCs/>
                <w:color w:val="000000" w:themeColor="text1"/>
              </w:rPr>
              <w:t>/</w:t>
            </w:r>
          </w:p>
        </w:tc>
        <w:tc>
          <w:tcPr>
            <w:tcW w:w="2350" w:type="pct"/>
            <w:gridSpan w:val="3"/>
            <w:vMerge/>
            <w:vAlign w:val="center"/>
          </w:tcPr>
          <w:p w:rsidR="00EC4101" w:rsidRDefault="00EC4101">
            <w:pPr>
              <w:pStyle w:val="afff2"/>
              <w:ind w:firstLineChars="0" w:firstLine="0"/>
              <w:contextualSpacing/>
              <w:jc w:val="center"/>
              <w:rPr>
                <w:rFonts w:hAnsi="宋体"/>
                <w:bCs/>
                <w:color w:val="000000" w:themeColor="text1"/>
                <w:sz w:val="18"/>
                <w:szCs w:val="18"/>
              </w:rPr>
            </w:pPr>
          </w:p>
        </w:tc>
      </w:tr>
      <w:tr w:rsidR="00EC4101">
        <w:trPr>
          <w:trHeight w:val="284"/>
        </w:trPr>
        <w:tc>
          <w:tcPr>
            <w:tcW w:w="710" w:type="pct"/>
            <w:vMerge/>
            <w:vAlign w:val="center"/>
          </w:tcPr>
          <w:p w:rsidR="00EC4101" w:rsidRDefault="00EC4101">
            <w:pPr>
              <w:pStyle w:val="afff2"/>
              <w:ind w:firstLineChars="0" w:firstLine="0"/>
              <w:contextualSpacing/>
              <w:jc w:val="center"/>
              <w:rPr>
                <w:rFonts w:hAnsi="宋体"/>
                <w:bCs/>
                <w:color w:val="000000" w:themeColor="text1"/>
                <w:sz w:val="18"/>
                <w:szCs w:val="18"/>
              </w:rPr>
            </w:pPr>
            <w:bookmarkStart w:id="683" w:name="_Toc447896035"/>
            <w:bookmarkStart w:id="684" w:name="_Toc447992036"/>
            <w:bookmarkStart w:id="685" w:name="_Toc447872504"/>
            <w:bookmarkStart w:id="686" w:name="_Toc447895486"/>
            <w:bookmarkEnd w:id="683"/>
            <w:bookmarkEnd w:id="684"/>
            <w:bookmarkEnd w:id="685"/>
            <w:bookmarkEnd w:id="686"/>
          </w:p>
        </w:tc>
        <w:tc>
          <w:tcPr>
            <w:tcW w:w="401" w:type="pct"/>
            <w:vMerge w:val="restar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4</w:t>
            </w:r>
          </w:p>
        </w:tc>
        <w:tc>
          <w:tcPr>
            <w:tcW w:w="267" w:type="pct"/>
            <w:vMerge w:val="restar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安全性能</w:t>
            </w:r>
          </w:p>
        </w:tc>
        <w:tc>
          <w:tcPr>
            <w:tcW w:w="299" w:type="pct"/>
            <w:vMerge w:val="restart"/>
            <w:vAlign w:val="center"/>
          </w:tcPr>
          <w:p w:rsidR="00EC4101" w:rsidRDefault="002E0550">
            <w:pPr>
              <w:contextualSpacing/>
              <w:jc w:val="left"/>
              <w:rPr>
                <w:rFonts w:ascii="宋体" w:hAnsi="宋体"/>
                <w:bCs/>
                <w:color w:val="000000" w:themeColor="text1"/>
                <w:sz w:val="18"/>
                <w:szCs w:val="18"/>
              </w:rPr>
            </w:pPr>
            <w:r>
              <w:rPr>
                <w:rFonts w:ascii="宋体" w:hAnsi="宋体" w:hint="eastAsia"/>
                <w:color w:val="000000" w:themeColor="text1"/>
                <w:sz w:val="18"/>
                <w:szCs w:val="18"/>
              </w:rPr>
              <w:t>制动</w:t>
            </w:r>
            <w:r>
              <w:rPr>
                <w:rFonts w:ascii="宋体" w:hAnsi="宋体" w:hint="eastAsia"/>
                <w:bCs/>
                <w:color w:val="000000" w:themeColor="text1"/>
                <w:sz w:val="18"/>
                <w:szCs w:val="18"/>
              </w:rPr>
              <w:t>性能</w:t>
            </w:r>
          </w:p>
        </w:tc>
        <w:tc>
          <w:tcPr>
            <w:tcW w:w="524" w:type="pct"/>
            <w:vAlign w:val="center"/>
          </w:tcPr>
          <w:p w:rsidR="00EC4101" w:rsidRDefault="002E0550">
            <w:pPr>
              <w:contextualSpacing/>
              <w:rPr>
                <w:rFonts w:ascii="宋体" w:hAnsi="宋体"/>
                <w:bCs/>
                <w:color w:val="000000" w:themeColor="text1"/>
                <w:sz w:val="18"/>
                <w:szCs w:val="18"/>
              </w:rPr>
            </w:pPr>
            <w:r>
              <w:rPr>
                <w:rFonts w:ascii="宋体" w:hAnsi="宋体" w:hint="eastAsia"/>
                <w:color w:val="000000" w:themeColor="text1"/>
                <w:sz w:val="18"/>
                <w:szCs w:val="18"/>
              </w:rPr>
              <w:t>行车制动</w:t>
            </w:r>
          </w:p>
        </w:tc>
        <w:tc>
          <w:tcPr>
            <w:tcW w:w="449"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w:t>
            </w:r>
          </w:p>
        </w:tc>
        <w:tc>
          <w:tcPr>
            <w:tcW w:w="2350" w:type="pct"/>
            <w:gridSpan w:val="3"/>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color w:val="000000" w:themeColor="text1"/>
                <w:sz w:val="18"/>
                <w:szCs w:val="18"/>
              </w:rPr>
              <w:t>整机质量不大于</w:t>
            </w:r>
            <w:r>
              <w:rPr>
                <w:rFonts w:hAnsi="宋体" w:hint="eastAsia"/>
                <w:color w:val="000000" w:themeColor="text1"/>
                <w:sz w:val="18"/>
                <w:szCs w:val="18"/>
              </w:rPr>
              <w:t>8000kg</w:t>
            </w:r>
            <w:r>
              <w:rPr>
                <w:rFonts w:hAnsi="宋体" w:hint="eastAsia"/>
                <w:color w:val="000000" w:themeColor="text1"/>
                <w:sz w:val="18"/>
                <w:szCs w:val="18"/>
              </w:rPr>
              <w:t>，制动距离≤</w:t>
            </w:r>
            <w:r>
              <w:rPr>
                <w:rFonts w:hAnsi="宋体" w:hint="eastAsia"/>
                <w:color w:val="000000" w:themeColor="text1"/>
                <w:sz w:val="18"/>
                <w:szCs w:val="18"/>
              </w:rPr>
              <w:t>6m</w:t>
            </w:r>
          </w:p>
          <w:p w:rsidR="00EC4101" w:rsidRDefault="002E0550">
            <w:pPr>
              <w:pStyle w:val="afff2"/>
              <w:ind w:firstLineChars="0" w:firstLine="0"/>
              <w:contextualSpacing/>
              <w:jc w:val="center"/>
              <w:rPr>
                <w:rFonts w:hAnsi="宋体"/>
                <w:bCs/>
                <w:color w:val="000000" w:themeColor="text1"/>
                <w:sz w:val="18"/>
                <w:szCs w:val="18"/>
              </w:rPr>
            </w:pPr>
            <w:r>
              <w:rPr>
                <w:rFonts w:hAnsi="宋体" w:hint="eastAsia"/>
                <w:color w:val="000000" w:themeColor="text1"/>
                <w:sz w:val="18"/>
                <w:szCs w:val="18"/>
              </w:rPr>
              <w:t>整机质量大于</w:t>
            </w:r>
            <w:r>
              <w:rPr>
                <w:rFonts w:hAnsi="宋体" w:hint="eastAsia"/>
                <w:color w:val="000000" w:themeColor="text1"/>
                <w:sz w:val="18"/>
                <w:szCs w:val="18"/>
              </w:rPr>
              <w:t>8000kg</w:t>
            </w:r>
            <w:r>
              <w:rPr>
                <w:rFonts w:hAnsi="宋体" w:hint="eastAsia"/>
                <w:color w:val="000000" w:themeColor="text1"/>
                <w:sz w:val="18"/>
                <w:szCs w:val="18"/>
              </w:rPr>
              <w:t>，制动距离≤</w:t>
            </w:r>
            <w:r>
              <w:rPr>
                <w:rFonts w:hAnsi="宋体" w:hint="eastAsia"/>
                <w:color w:val="000000" w:themeColor="text1"/>
                <w:sz w:val="18"/>
                <w:szCs w:val="18"/>
              </w:rPr>
              <w:t>8m</w:t>
            </w:r>
          </w:p>
        </w:tc>
      </w:tr>
      <w:tr w:rsidR="00EC4101">
        <w:trPr>
          <w:trHeight w:val="284"/>
        </w:trPr>
        <w:tc>
          <w:tcPr>
            <w:tcW w:w="710" w:type="pct"/>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401" w:type="pct"/>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267" w:type="pct"/>
            <w:vMerge/>
            <w:vAlign w:val="center"/>
          </w:tcPr>
          <w:p w:rsidR="00EC4101" w:rsidRDefault="00EC4101">
            <w:pPr>
              <w:contextualSpacing/>
              <w:rPr>
                <w:rFonts w:ascii="宋体" w:hAnsi="宋体"/>
                <w:bCs/>
                <w:color w:val="000000" w:themeColor="text1"/>
                <w:sz w:val="18"/>
                <w:szCs w:val="18"/>
              </w:rPr>
            </w:pPr>
          </w:p>
        </w:tc>
        <w:tc>
          <w:tcPr>
            <w:tcW w:w="299" w:type="pct"/>
            <w:vMerge/>
            <w:vAlign w:val="center"/>
          </w:tcPr>
          <w:p w:rsidR="00EC4101" w:rsidRDefault="00EC4101">
            <w:pPr>
              <w:contextualSpacing/>
              <w:rPr>
                <w:rFonts w:ascii="宋体" w:hAnsi="宋体"/>
                <w:bCs/>
                <w:color w:val="000000" w:themeColor="text1"/>
                <w:sz w:val="18"/>
                <w:szCs w:val="18"/>
              </w:rPr>
            </w:pPr>
          </w:p>
        </w:tc>
        <w:tc>
          <w:tcPr>
            <w:tcW w:w="524" w:type="pct"/>
            <w:vAlign w:val="center"/>
          </w:tcPr>
          <w:p w:rsidR="00EC4101" w:rsidRDefault="002E0550">
            <w:pPr>
              <w:contextualSpacing/>
              <w:rPr>
                <w:rFonts w:ascii="宋体" w:hAnsi="宋体"/>
                <w:bCs/>
                <w:color w:val="000000" w:themeColor="text1"/>
                <w:sz w:val="18"/>
                <w:szCs w:val="18"/>
              </w:rPr>
            </w:pPr>
            <w:r>
              <w:rPr>
                <w:rFonts w:ascii="宋体" w:hAnsi="宋体" w:hint="eastAsia"/>
                <w:color w:val="000000" w:themeColor="text1"/>
                <w:sz w:val="18"/>
                <w:szCs w:val="18"/>
              </w:rPr>
              <w:t>停车制动</w:t>
            </w:r>
          </w:p>
        </w:tc>
        <w:tc>
          <w:tcPr>
            <w:tcW w:w="449"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w:t>
            </w:r>
          </w:p>
        </w:tc>
        <w:tc>
          <w:tcPr>
            <w:tcW w:w="2350" w:type="pct"/>
            <w:gridSpan w:val="3"/>
            <w:vAlign w:val="center"/>
          </w:tcPr>
          <w:p w:rsidR="00EC4101" w:rsidRDefault="002E0550">
            <w:pPr>
              <w:contextualSpacing/>
              <w:jc w:val="center"/>
              <w:rPr>
                <w:rFonts w:ascii="宋体" w:hAnsi="宋体"/>
                <w:color w:val="000000" w:themeColor="text1"/>
                <w:sz w:val="18"/>
                <w:szCs w:val="18"/>
              </w:rPr>
            </w:pPr>
            <w:r>
              <w:rPr>
                <w:rFonts w:ascii="宋体" w:hAnsi="宋体" w:hint="eastAsia"/>
                <w:color w:val="000000" w:themeColor="text1"/>
                <w:sz w:val="18"/>
                <w:szCs w:val="18"/>
              </w:rPr>
              <w:t>轮式：能可靠地停在</w:t>
            </w:r>
            <w:r>
              <w:rPr>
                <w:rFonts w:ascii="宋体" w:hAnsi="宋体" w:hint="eastAsia"/>
                <w:color w:val="000000" w:themeColor="text1"/>
                <w:sz w:val="18"/>
                <w:szCs w:val="18"/>
              </w:rPr>
              <w:t>20%</w:t>
            </w:r>
            <w:r>
              <w:rPr>
                <w:rFonts w:ascii="宋体" w:hAnsi="宋体" w:hint="eastAsia"/>
                <w:color w:val="000000" w:themeColor="text1"/>
                <w:sz w:val="18"/>
                <w:szCs w:val="18"/>
              </w:rPr>
              <w:t>的干硬纵向坡道上</w:t>
            </w:r>
          </w:p>
          <w:p w:rsidR="00EC4101" w:rsidRDefault="002E0550">
            <w:pPr>
              <w:contextualSpacing/>
              <w:jc w:val="center"/>
              <w:rPr>
                <w:rFonts w:hAnsi="宋体"/>
                <w:bCs/>
                <w:color w:val="000000" w:themeColor="text1"/>
                <w:sz w:val="18"/>
                <w:szCs w:val="18"/>
              </w:rPr>
            </w:pPr>
            <w:r>
              <w:rPr>
                <w:rFonts w:ascii="宋体" w:hAnsi="宋体" w:hint="eastAsia"/>
                <w:color w:val="000000" w:themeColor="text1"/>
                <w:sz w:val="18"/>
                <w:szCs w:val="18"/>
              </w:rPr>
              <w:t>履带式：能可靠地停在</w:t>
            </w:r>
            <w:r>
              <w:rPr>
                <w:rFonts w:ascii="宋体" w:hAnsi="宋体" w:hint="eastAsia"/>
                <w:color w:val="000000" w:themeColor="text1"/>
                <w:sz w:val="18"/>
                <w:szCs w:val="18"/>
              </w:rPr>
              <w:t>25%</w:t>
            </w:r>
            <w:r>
              <w:rPr>
                <w:rFonts w:ascii="宋体" w:hAnsi="宋体" w:hint="eastAsia"/>
                <w:color w:val="000000" w:themeColor="text1"/>
                <w:sz w:val="18"/>
                <w:szCs w:val="18"/>
              </w:rPr>
              <w:t>的干硬纵向坡道上</w:t>
            </w:r>
          </w:p>
        </w:tc>
      </w:tr>
      <w:tr w:rsidR="00EC4101">
        <w:trPr>
          <w:trHeight w:val="284"/>
        </w:trPr>
        <w:tc>
          <w:tcPr>
            <w:tcW w:w="710" w:type="pct"/>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401" w:type="pct"/>
            <w:vMerge/>
            <w:vAlign w:val="center"/>
          </w:tcPr>
          <w:p w:rsidR="00EC4101" w:rsidRDefault="00EC4101">
            <w:pPr>
              <w:pStyle w:val="afff2"/>
              <w:ind w:firstLineChars="0" w:firstLine="0"/>
              <w:contextualSpacing/>
              <w:jc w:val="center"/>
              <w:rPr>
                <w:rFonts w:hAnsi="宋体"/>
                <w:bCs/>
                <w:color w:val="000000" w:themeColor="text1"/>
                <w:sz w:val="18"/>
                <w:szCs w:val="18"/>
              </w:rPr>
            </w:pPr>
          </w:p>
        </w:tc>
        <w:tc>
          <w:tcPr>
            <w:tcW w:w="267" w:type="pct"/>
            <w:vMerge/>
            <w:vAlign w:val="center"/>
          </w:tcPr>
          <w:p w:rsidR="00EC4101" w:rsidRDefault="00EC4101">
            <w:pPr>
              <w:contextualSpacing/>
              <w:rPr>
                <w:rFonts w:ascii="宋体" w:hAnsi="宋体"/>
                <w:bCs/>
                <w:color w:val="000000" w:themeColor="text1"/>
                <w:sz w:val="18"/>
                <w:szCs w:val="18"/>
              </w:rPr>
            </w:pPr>
          </w:p>
        </w:tc>
        <w:tc>
          <w:tcPr>
            <w:tcW w:w="823" w:type="pct"/>
            <w:gridSpan w:val="2"/>
            <w:vAlign w:val="center"/>
          </w:tcPr>
          <w:p w:rsidR="00EC4101" w:rsidRDefault="002E0550">
            <w:pPr>
              <w:contextualSpacing/>
              <w:jc w:val="center"/>
              <w:rPr>
                <w:rFonts w:ascii="宋体" w:hAnsi="宋体"/>
                <w:bCs/>
                <w:color w:val="000000" w:themeColor="text1"/>
                <w:sz w:val="18"/>
                <w:szCs w:val="18"/>
              </w:rPr>
            </w:pPr>
            <w:proofErr w:type="gramStart"/>
            <w:r>
              <w:rPr>
                <w:rFonts w:ascii="宋体" w:hAnsi="宋体" w:hint="eastAsia"/>
                <w:bCs/>
                <w:color w:val="000000" w:themeColor="text1"/>
                <w:sz w:val="18"/>
                <w:szCs w:val="18"/>
              </w:rPr>
              <w:t>耳位噪声</w:t>
            </w:r>
            <w:proofErr w:type="gramEnd"/>
          </w:p>
        </w:tc>
        <w:tc>
          <w:tcPr>
            <w:tcW w:w="449"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dB(A)</w:t>
            </w:r>
          </w:p>
        </w:tc>
        <w:tc>
          <w:tcPr>
            <w:tcW w:w="2350" w:type="pct"/>
            <w:gridSpan w:val="3"/>
            <w:vAlign w:val="center"/>
          </w:tcPr>
          <w:p w:rsidR="00EC4101" w:rsidRDefault="002E0550">
            <w:pPr>
              <w:ind w:firstLineChars="200" w:firstLine="360"/>
              <w:contextualSpacing/>
              <w:jc w:val="left"/>
              <w:rPr>
                <w:rFonts w:hAnsi="宋体"/>
                <w:bCs/>
                <w:color w:val="000000" w:themeColor="text1"/>
                <w:sz w:val="18"/>
                <w:szCs w:val="18"/>
              </w:rPr>
            </w:pPr>
            <w:r>
              <w:rPr>
                <w:rFonts w:ascii="宋体" w:hAnsi="宋体" w:hint="eastAsia"/>
                <w:color w:val="000000" w:themeColor="text1"/>
                <w:sz w:val="18"/>
                <w:szCs w:val="18"/>
              </w:rPr>
              <w:t>封闭驾驶室：≤</w:t>
            </w:r>
            <w:r>
              <w:rPr>
                <w:rFonts w:ascii="宋体" w:hAnsi="宋体" w:hint="eastAsia"/>
                <w:color w:val="000000" w:themeColor="text1"/>
                <w:sz w:val="18"/>
                <w:szCs w:val="18"/>
              </w:rPr>
              <w:t>85</w:t>
            </w:r>
            <w:r>
              <w:rPr>
                <w:rFonts w:ascii="宋体" w:hAnsi="宋体" w:hint="eastAsia"/>
                <w:color w:val="000000" w:themeColor="text1"/>
                <w:sz w:val="18"/>
                <w:szCs w:val="18"/>
              </w:rPr>
              <w:t>；普通驾驶室：≤</w:t>
            </w:r>
            <w:r>
              <w:rPr>
                <w:rFonts w:ascii="宋体" w:hAnsi="宋体" w:hint="eastAsia"/>
                <w:color w:val="000000" w:themeColor="text1"/>
                <w:sz w:val="18"/>
                <w:szCs w:val="18"/>
              </w:rPr>
              <w:t>93</w:t>
            </w:r>
            <w:r>
              <w:rPr>
                <w:rFonts w:ascii="宋体" w:hAnsi="宋体" w:hint="eastAsia"/>
                <w:color w:val="000000" w:themeColor="text1"/>
                <w:sz w:val="18"/>
                <w:szCs w:val="18"/>
              </w:rPr>
              <w:t>；</w:t>
            </w:r>
            <w:r>
              <w:rPr>
                <w:rFonts w:hAnsi="宋体" w:hint="eastAsia"/>
                <w:color w:val="000000" w:themeColor="text1"/>
                <w:sz w:val="18"/>
                <w:szCs w:val="18"/>
              </w:rPr>
              <w:t>无驾驶室或简易驾驶室</w:t>
            </w:r>
            <w:r>
              <w:rPr>
                <w:rFonts w:ascii="宋体" w:hAnsi="宋体" w:hint="eastAsia"/>
                <w:color w:val="000000" w:themeColor="text1"/>
                <w:sz w:val="18"/>
                <w:szCs w:val="18"/>
              </w:rPr>
              <w:t>：≤</w:t>
            </w:r>
            <w:r>
              <w:rPr>
                <w:rFonts w:ascii="宋体" w:hAnsi="宋体" w:hint="eastAsia"/>
                <w:color w:val="000000" w:themeColor="text1"/>
                <w:sz w:val="18"/>
                <w:szCs w:val="18"/>
              </w:rPr>
              <w:t>95</w:t>
            </w:r>
          </w:p>
        </w:tc>
      </w:tr>
      <w:tr w:rsidR="00EC4101">
        <w:trPr>
          <w:trHeight w:val="284"/>
        </w:trPr>
        <w:tc>
          <w:tcPr>
            <w:tcW w:w="710" w:type="pct"/>
            <w:vMerge w:val="restart"/>
            <w:vAlign w:val="center"/>
          </w:tcPr>
          <w:p w:rsidR="00EC4101" w:rsidRDefault="002E0550">
            <w:pPr>
              <w:pStyle w:val="afff2"/>
              <w:adjustRightInd w:val="0"/>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适用性评价</w:t>
            </w:r>
          </w:p>
        </w:tc>
        <w:tc>
          <w:tcPr>
            <w:tcW w:w="401"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1</w:t>
            </w:r>
          </w:p>
        </w:tc>
        <w:tc>
          <w:tcPr>
            <w:tcW w:w="1090" w:type="pct"/>
            <w:gridSpan w:val="3"/>
            <w:vAlign w:val="center"/>
          </w:tcPr>
          <w:p w:rsidR="00EC4101" w:rsidRDefault="002E0550">
            <w:pPr>
              <w:contextualSpacing/>
              <w:jc w:val="left"/>
              <w:rPr>
                <w:rFonts w:ascii="宋体" w:hAnsi="宋体"/>
                <w:bCs/>
                <w:color w:val="000000" w:themeColor="text1"/>
                <w:sz w:val="18"/>
                <w:szCs w:val="18"/>
              </w:rPr>
            </w:pPr>
            <w:r>
              <w:rPr>
                <w:rFonts w:ascii="宋体" w:hAnsi="宋体" w:hint="eastAsia"/>
                <w:bCs/>
                <w:color w:val="000000" w:themeColor="text1"/>
                <w:sz w:val="18"/>
                <w:szCs w:val="18"/>
              </w:rPr>
              <w:t>总损失率</w:t>
            </w:r>
          </w:p>
        </w:tc>
        <w:tc>
          <w:tcPr>
            <w:tcW w:w="4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973"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3.5</w:t>
            </w:r>
            <w:r>
              <w:rPr>
                <w:rFonts w:hAnsi="宋体" w:hint="eastAsia"/>
                <w:bCs/>
                <w:color w:val="000000" w:themeColor="text1"/>
                <w:sz w:val="18"/>
                <w:szCs w:val="18"/>
              </w:rPr>
              <w:t>%</w:t>
            </w:r>
          </w:p>
        </w:tc>
        <w:tc>
          <w:tcPr>
            <w:tcW w:w="7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color w:val="000000" w:themeColor="text1"/>
                <w:sz w:val="18"/>
                <w:szCs w:val="18"/>
              </w:rPr>
              <w:t>≤</w:t>
            </w:r>
            <w:r>
              <w:rPr>
                <w:rFonts w:ascii="宋体" w:hAnsi="宋体" w:hint="eastAsia"/>
                <w:color w:val="000000" w:themeColor="text1"/>
                <w:sz w:val="18"/>
                <w:szCs w:val="18"/>
              </w:rPr>
              <w:t>4</w:t>
            </w:r>
            <w:r>
              <w:rPr>
                <w:rFonts w:ascii="宋体" w:hAnsi="宋体" w:hint="eastAsia"/>
                <w:bCs/>
                <w:color w:val="000000" w:themeColor="text1"/>
                <w:sz w:val="18"/>
                <w:szCs w:val="18"/>
              </w:rPr>
              <w:t>%</w:t>
            </w:r>
          </w:p>
        </w:tc>
        <w:tc>
          <w:tcPr>
            <w:tcW w:w="628"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color w:val="000000" w:themeColor="text1"/>
                <w:sz w:val="18"/>
                <w:szCs w:val="18"/>
              </w:rPr>
              <w:t>≤</w:t>
            </w:r>
            <w:r>
              <w:rPr>
                <w:rFonts w:ascii="宋体" w:hAnsi="宋体" w:hint="eastAsia"/>
                <w:color w:val="000000" w:themeColor="text1"/>
                <w:sz w:val="18"/>
                <w:szCs w:val="18"/>
              </w:rPr>
              <w:t>3%</w:t>
            </w:r>
          </w:p>
        </w:tc>
      </w:tr>
      <w:tr w:rsidR="00EC4101">
        <w:trPr>
          <w:trHeight w:val="284"/>
        </w:trPr>
        <w:tc>
          <w:tcPr>
            <w:tcW w:w="710" w:type="pct"/>
            <w:vMerge/>
            <w:vAlign w:val="center"/>
          </w:tcPr>
          <w:p w:rsidR="00EC4101" w:rsidRDefault="00EC4101">
            <w:pPr>
              <w:pStyle w:val="afff2"/>
              <w:adjustRightInd w:val="0"/>
              <w:ind w:firstLineChars="0" w:firstLine="0"/>
              <w:contextualSpacing/>
              <w:jc w:val="center"/>
              <w:rPr>
                <w:rFonts w:hAnsi="宋体"/>
                <w:bCs/>
                <w:color w:val="000000" w:themeColor="text1"/>
                <w:sz w:val="18"/>
                <w:szCs w:val="18"/>
              </w:rPr>
            </w:pPr>
          </w:p>
        </w:tc>
        <w:tc>
          <w:tcPr>
            <w:tcW w:w="401"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2</w:t>
            </w:r>
          </w:p>
        </w:tc>
        <w:tc>
          <w:tcPr>
            <w:tcW w:w="1090" w:type="pct"/>
            <w:gridSpan w:val="3"/>
            <w:vAlign w:val="center"/>
          </w:tcPr>
          <w:p w:rsidR="00EC4101" w:rsidRDefault="002E0550">
            <w:pPr>
              <w:contextualSpacing/>
              <w:jc w:val="left"/>
              <w:rPr>
                <w:rFonts w:ascii="宋体" w:hAnsi="宋体"/>
                <w:bCs/>
                <w:color w:val="000000" w:themeColor="text1"/>
                <w:sz w:val="18"/>
                <w:szCs w:val="18"/>
              </w:rPr>
            </w:pPr>
            <w:r>
              <w:rPr>
                <w:rFonts w:ascii="宋体" w:hAnsi="宋体" w:hint="eastAsia"/>
                <w:bCs/>
                <w:color w:val="000000" w:themeColor="text1"/>
                <w:sz w:val="18"/>
                <w:szCs w:val="18"/>
              </w:rPr>
              <w:t>籽粒破碎率</w:t>
            </w:r>
          </w:p>
        </w:tc>
        <w:tc>
          <w:tcPr>
            <w:tcW w:w="4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973" w:type="pct"/>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0.8</w:t>
            </w:r>
            <w:r>
              <w:rPr>
                <w:rFonts w:hAnsi="宋体" w:hint="eastAsia"/>
                <w:bCs/>
                <w:color w:val="000000" w:themeColor="text1"/>
                <w:sz w:val="18"/>
                <w:szCs w:val="18"/>
              </w:rPr>
              <w:t>%</w:t>
            </w:r>
          </w:p>
        </w:tc>
        <w:tc>
          <w:tcPr>
            <w:tcW w:w="749" w:type="pct"/>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5</w:t>
            </w:r>
            <w:r>
              <w:rPr>
                <w:rFonts w:hAnsi="宋体" w:hint="eastAsia"/>
                <w:bCs/>
                <w:color w:val="000000" w:themeColor="text1"/>
                <w:sz w:val="18"/>
                <w:szCs w:val="18"/>
              </w:rPr>
              <w:t>%</w:t>
            </w:r>
          </w:p>
        </w:tc>
        <w:tc>
          <w:tcPr>
            <w:tcW w:w="628" w:type="pct"/>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0.6%</w:t>
            </w:r>
          </w:p>
        </w:tc>
      </w:tr>
      <w:tr w:rsidR="00EC4101">
        <w:trPr>
          <w:trHeight w:val="284"/>
        </w:trPr>
        <w:tc>
          <w:tcPr>
            <w:tcW w:w="710" w:type="pct"/>
            <w:vMerge/>
            <w:vAlign w:val="center"/>
          </w:tcPr>
          <w:p w:rsidR="00EC4101" w:rsidRDefault="00EC4101">
            <w:pPr>
              <w:pStyle w:val="afff2"/>
              <w:adjustRightInd w:val="0"/>
              <w:ind w:firstLine="360"/>
              <w:contextualSpacing/>
              <w:jc w:val="center"/>
              <w:rPr>
                <w:rFonts w:hAnsi="宋体"/>
                <w:bCs/>
                <w:color w:val="000000" w:themeColor="text1"/>
                <w:sz w:val="18"/>
                <w:szCs w:val="18"/>
              </w:rPr>
            </w:pPr>
          </w:p>
        </w:tc>
        <w:tc>
          <w:tcPr>
            <w:tcW w:w="401" w:type="pct"/>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3</w:t>
            </w:r>
          </w:p>
        </w:tc>
        <w:tc>
          <w:tcPr>
            <w:tcW w:w="1090" w:type="pct"/>
            <w:gridSpan w:val="3"/>
            <w:vAlign w:val="center"/>
          </w:tcPr>
          <w:p w:rsidR="00EC4101" w:rsidRDefault="002E0550">
            <w:pPr>
              <w:contextualSpacing/>
              <w:jc w:val="left"/>
              <w:rPr>
                <w:rFonts w:ascii="宋体" w:hAnsi="宋体"/>
                <w:bCs/>
                <w:color w:val="000000" w:themeColor="text1"/>
                <w:sz w:val="18"/>
                <w:szCs w:val="18"/>
              </w:rPr>
            </w:pPr>
            <w:r>
              <w:rPr>
                <w:rFonts w:ascii="宋体" w:hAnsi="宋体" w:hint="eastAsia"/>
                <w:bCs/>
                <w:color w:val="000000" w:themeColor="text1"/>
                <w:sz w:val="18"/>
                <w:szCs w:val="18"/>
              </w:rPr>
              <w:t>苞叶剥净率</w:t>
            </w:r>
          </w:p>
        </w:tc>
        <w:tc>
          <w:tcPr>
            <w:tcW w:w="4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973"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w:t>
            </w:r>
            <w:r>
              <w:rPr>
                <w:rFonts w:hAnsi="宋体" w:hint="eastAsia"/>
                <w:bCs/>
                <w:color w:val="000000" w:themeColor="text1"/>
                <w:sz w:val="18"/>
                <w:szCs w:val="18"/>
              </w:rPr>
              <w:t>85%</w:t>
            </w:r>
          </w:p>
        </w:tc>
        <w:tc>
          <w:tcPr>
            <w:tcW w:w="749"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w:t>
            </w:r>
          </w:p>
        </w:tc>
        <w:tc>
          <w:tcPr>
            <w:tcW w:w="628"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w:t>
            </w:r>
          </w:p>
        </w:tc>
      </w:tr>
      <w:tr w:rsidR="00EC4101">
        <w:trPr>
          <w:trHeight w:val="284"/>
        </w:trPr>
        <w:tc>
          <w:tcPr>
            <w:tcW w:w="710" w:type="pct"/>
            <w:vMerge/>
            <w:vAlign w:val="center"/>
          </w:tcPr>
          <w:p w:rsidR="00EC4101" w:rsidRDefault="00EC4101">
            <w:pPr>
              <w:pStyle w:val="afff2"/>
              <w:adjustRightInd w:val="0"/>
              <w:ind w:firstLine="360"/>
              <w:contextualSpacing/>
              <w:jc w:val="center"/>
              <w:rPr>
                <w:rFonts w:hAnsi="宋体"/>
                <w:bCs/>
                <w:color w:val="000000" w:themeColor="text1"/>
                <w:sz w:val="18"/>
                <w:szCs w:val="18"/>
              </w:rPr>
            </w:pPr>
          </w:p>
        </w:tc>
        <w:tc>
          <w:tcPr>
            <w:tcW w:w="401" w:type="pct"/>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4</w:t>
            </w:r>
          </w:p>
        </w:tc>
        <w:tc>
          <w:tcPr>
            <w:tcW w:w="1090" w:type="pct"/>
            <w:gridSpan w:val="3"/>
            <w:vAlign w:val="center"/>
          </w:tcPr>
          <w:p w:rsidR="00EC4101" w:rsidRDefault="002E0550">
            <w:pPr>
              <w:contextualSpacing/>
              <w:jc w:val="left"/>
              <w:rPr>
                <w:rFonts w:ascii="宋体" w:hAnsi="宋体"/>
                <w:bCs/>
                <w:color w:val="000000" w:themeColor="text1"/>
                <w:sz w:val="18"/>
                <w:szCs w:val="18"/>
              </w:rPr>
            </w:pPr>
            <w:r>
              <w:rPr>
                <w:rFonts w:ascii="宋体" w:hAnsi="宋体" w:hint="eastAsia"/>
                <w:bCs/>
                <w:color w:val="000000" w:themeColor="text1"/>
                <w:sz w:val="18"/>
                <w:szCs w:val="18"/>
              </w:rPr>
              <w:t>果穗含杂率</w:t>
            </w:r>
          </w:p>
        </w:tc>
        <w:tc>
          <w:tcPr>
            <w:tcW w:w="4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973"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1</w:t>
            </w:r>
            <w:r>
              <w:rPr>
                <w:rFonts w:hAnsi="宋体" w:hint="eastAsia"/>
                <w:bCs/>
                <w:color w:val="000000" w:themeColor="text1"/>
                <w:sz w:val="18"/>
                <w:szCs w:val="18"/>
              </w:rPr>
              <w:t>%</w:t>
            </w:r>
          </w:p>
        </w:tc>
        <w:tc>
          <w:tcPr>
            <w:tcW w:w="749"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w:t>
            </w:r>
          </w:p>
        </w:tc>
        <w:tc>
          <w:tcPr>
            <w:tcW w:w="628"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1%</w:t>
            </w:r>
          </w:p>
        </w:tc>
      </w:tr>
      <w:tr w:rsidR="00EC4101">
        <w:trPr>
          <w:trHeight w:val="284"/>
        </w:trPr>
        <w:tc>
          <w:tcPr>
            <w:tcW w:w="710" w:type="pct"/>
            <w:vMerge/>
            <w:vAlign w:val="center"/>
          </w:tcPr>
          <w:p w:rsidR="00EC4101" w:rsidRDefault="00EC4101">
            <w:pPr>
              <w:pStyle w:val="afff2"/>
              <w:adjustRightInd w:val="0"/>
              <w:ind w:firstLine="360"/>
              <w:contextualSpacing/>
              <w:jc w:val="center"/>
              <w:rPr>
                <w:rFonts w:hAnsi="宋体"/>
                <w:bCs/>
                <w:color w:val="000000" w:themeColor="text1"/>
                <w:sz w:val="18"/>
                <w:szCs w:val="18"/>
              </w:rPr>
            </w:pPr>
          </w:p>
        </w:tc>
        <w:tc>
          <w:tcPr>
            <w:tcW w:w="401" w:type="pct"/>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5</w:t>
            </w:r>
          </w:p>
        </w:tc>
        <w:tc>
          <w:tcPr>
            <w:tcW w:w="1090" w:type="pct"/>
            <w:gridSpan w:val="3"/>
            <w:vAlign w:val="center"/>
          </w:tcPr>
          <w:p w:rsidR="00EC4101" w:rsidRDefault="002E0550">
            <w:pPr>
              <w:contextualSpacing/>
              <w:jc w:val="left"/>
              <w:rPr>
                <w:rFonts w:ascii="宋体" w:hAnsi="宋体"/>
                <w:bCs/>
                <w:color w:val="000000" w:themeColor="text1"/>
                <w:sz w:val="18"/>
                <w:szCs w:val="18"/>
              </w:rPr>
            </w:pPr>
            <w:r>
              <w:rPr>
                <w:rFonts w:ascii="宋体" w:hAnsi="宋体" w:hint="eastAsia"/>
                <w:bCs/>
                <w:color w:val="000000" w:themeColor="text1"/>
                <w:sz w:val="18"/>
                <w:szCs w:val="18"/>
              </w:rPr>
              <w:t>籽粒含杂率</w:t>
            </w:r>
          </w:p>
        </w:tc>
        <w:tc>
          <w:tcPr>
            <w:tcW w:w="4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973"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color w:val="000000" w:themeColor="text1"/>
                <w:sz w:val="18"/>
                <w:szCs w:val="18"/>
              </w:rPr>
              <w:t>/</w:t>
            </w:r>
          </w:p>
        </w:tc>
        <w:tc>
          <w:tcPr>
            <w:tcW w:w="749"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2.5</w:t>
            </w:r>
            <w:r>
              <w:rPr>
                <w:rFonts w:hAnsi="宋体" w:hint="eastAsia"/>
                <w:bCs/>
                <w:color w:val="000000" w:themeColor="text1"/>
                <w:sz w:val="18"/>
                <w:szCs w:val="18"/>
              </w:rPr>
              <w:t>%</w:t>
            </w:r>
          </w:p>
        </w:tc>
        <w:tc>
          <w:tcPr>
            <w:tcW w:w="628"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w:t>
            </w:r>
          </w:p>
        </w:tc>
      </w:tr>
      <w:tr w:rsidR="00EC4101">
        <w:trPr>
          <w:trHeight w:val="284"/>
        </w:trPr>
        <w:tc>
          <w:tcPr>
            <w:tcW w:w="710" w:type="pct"/>
            <w:vMerge/>
            <w:vAlign w:val="center"/>
          </w:tcPr>
          <w:p w:rsidR="00EC4101" w:rsidRDefault="00EC4101">
            <w:pPr>
              <w:pStyle w:val="afff2"/>
              <w:adjustRightInd w:val="0"/>
              <w:ind w:firstLine="360"/>
              <w:contextualSpacing/>
              <w:jc w:val="center"/>
              <w:rPr>
                <w:rFonts w:hAnsi="宋体"/>
                <w:bCs/>
                <w:color w:val="000000" w:themeColor="text1"/>
                <w:sz w:val="18"/>
                <w:szCs w:val="18"/>
              </w:rPr>
            </w:pPr>
          </w:p>
        </w:tc>
        <w:tc>
          <w:tcPr>
            <w:tcW w:w="401" w:type="pct"/>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6</w:t>
            </w:r>
          </w:p>
        </w:tc>
        <w:tc>
          <w:tcPr>
            <w:tcW w:w="1090" w:type="pct"/>
            <w:gridSpan w:val="3"/>
            <w:vAlign w:val="center"/>
          </w:tcPr>
          <w:p w:rsidR="00EC4101" w:rsidRDefault="002E0550">
            <w:pPr>
              <w:pStyle w:val="afff2"/>
              <w:ind w:firstLineChars="0" w:firstLine="0"/>
              <w:contextualSpacing/>
              <w:rPr>
                <w:rFonts w:hAnsi="宋体"/>
                <w:color w:val="000000" w:themeColor="text1"/>
                <w:sz w:val="18"/>
                <w:szCs w:val="18"/>
              </w:rPr>
            </w:pPr>
            <w:r>
              <w:rPr>
                <w:rFonts w:hAnsi="宋体" w:hint="eastAsia"/>
                <w:color w:val="000000" w:themeColor="text1"/>
                <w:sz w:val="18"/>
                <w:szCs w:val="18"/>
              </w:rPr>
              <w:t>秸秆粉碎长度合格率</w:t>
            </w:r>
          </w:p>
        </w:tc>
        <w:tc>
          <w:tcPr>
            <w:tcW w:w="449" w:type="pct"/>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bCs/>
                <w:color w:val="000000" w:themeColor="text1"/>
                <w:sz w:val="18"/>
                <w:szCs w:val="18"/>
              </w:rPr>
              <w:t>/</w:t>
            </w:r>
          </w:p>
        </w:tc>
        <w:tc>
          <w:tcPr>
            <w:tcW w:w="2350" w:type="pct"/>
            <w:gridSpan w:val="3"/>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85</w:t>
            </w:r>
            <w:r>
              <w:rPr>
                <w:rFonts w:hAnsi="宋体" w:hint="eastAsia"/>
                <w:bCs/>
                <w:color w:val="000000" w:themeColor="text1"/>
                <w:sz w:val="18"/>
                <w:szCs w:val="18"/>
              </w:rPr>
              <w:t>%</w:t>
            </w:r>
            <w:r>
              <w:rPr>
                <w:rFonts w:hAnsi="宋体" w:hint="eastAsia"/>
                <w:color w:val="000000" w:themeColor="text1"/>
                <w:sz w:val="18"/>
                <w:szCs w:val="18"/>
              </w:rPr>
              <w:t>（适用于秸秆粉碎还田的机型）</w:t>
            </w:r>
          </w:p>
        </w:tc>
      </w:tr>
      <w:tr w:rsidR="00EC4101">
        <w:trPr>
          <w:trHeight w:val="284"/>
        </w:trPr>
        <w:tc>
          <w:tcPr>
            <w:tcW w:w="710" w:type="pct"/>
            <w:vMerge/>
            <w:vAlign w:val="center"/>
          </w:tcPr>
          <w:p w:rsidR="00EC4101" w:rsidRDefault="00EC4101">
            <w:pPr>
              <w:pStyle w:val="afff2"/>
              <w:adjustRightInd w:val="0"/>
              <w:ind w:firstLine="360"/>
              <w:contextualSpacing/>
              <w:jc w:val="center"/>
              <w:rPr>
                <w:rFonts w:hAnsi="宋体"/>
                <w:bCs/>
                <w:color w:val="000000" w:themeColor="text1"/>
                <w:sz w:val="18"/>
                <w:szCs w:val="18"/>
              </w:rPr>
            </w:pPr>
          </w:p>
        </w:tc>
        <w:tc>
          <w:tcPr>
            <w:tcW w:w="401" w:type="pct"/>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7</w:t>
            </w:r>
          </w:p>
        </w:tc>
        <w:tc>
          <w:tcPr>
            <w:tcW w:w="1090" w:type="pct"/>
            <w:gridSpan w:val="3"/>
            <w:vAlign w:val="center"/>
          </w:tcPr>
          <w:p w:rsidR="00EC4101" w:rsidRDefault="002E0550">
            <w:pPr>
              <w:contextualSpacing/>
              <w:rPr>
                <w:rFonts w:ascii="宋体" w:hAnsi="宋体"/>
                <w:color w:val="000000" w:themeColor="text1"/>
                <w:sz w:val="18"/>
                <w:szCs w:val="18"/>
              </w:rPr>
            </w:pPr>
            <w:r>
              <w:rPr>
                <w:rFonts w:ascii="宋体" w:hAnsi="宋体" w:hint="eastAsia"/>
                <w:color w:val="000000" w:themeColor="text1"/>
                <w:sz w:val="18"/>
                <w:szCs w:val="18"/>
              </w:rPr>
              <w:t>秸秆切段长度合格率</w:t>
            </w:r>
          </w:p>
        </w:tc>
        <w:tc>
          <w:tcPr>
            <w:tcW w:w="449" w:type="pct"/>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bCs/>
                <w:color w:val="000000" w:themeColor="text1"/>
                <w:sz w:val="18"/>
                <w:szCs w:val="18"/>
              </w:rPr>
              <w:t>/</w:t>
            </w:r>
          </w:p>
        </w:tc>
        <w:tc>
          <w:tcPr>
            <w:tcW w:w="2350" w:type="pct"/>
            <w:gridSpan w:val="3"/>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color w:val="000000" w:themeColor="text1"/>
                <w:sz w:val="18"/>
                <w:szCs w:val="18"/>
              </w:rPr>
              <w:t>≥</w:t>
            </w:r>
            <w:r>
              <w:rPr>
                <w:rFonts w:hAnsi="宋体" w:hint="eastAsia"/>
                <w:color w:val="000000" w:themeColor="text1"/>
                <w:sz w:val="18"/>
                <w:szCs w:val="18"/>
              </w:rPr>
              <w:t>85</w:t>
            </w:r>
            <w:r>
              <w:rPr>
                <w:rFonts w:hAnsi="宋体" w:hint="eastAsia"/>
                <w:bCs/>
                <w:color w:val="000000" w:themeColor="text1"/>
                <w:sz w:val="18"/>
                <w:szCs w:val="18"/>
              </w:rPr>
              <w:t>%</w:t>
            </w:r>
            <w:r>
              <w:rPr>
                <w:rFonts w:hint="eastAsia"/>
                <w:color w:val="000000" w:themeColor="text1"/>
                <w:sz w:val="18"/>
                <w:szCs w:val="18"/>
              </w:rPr>
              <w:t>（适用于穗茎兼收机型）</w:t>
            </w:r>
          </w:p>
        </w:tc>
      </w:tr>
      <w:tr w:rsidR="00EC4101">
        <w:trPr>
          <w:trHeight w:val="284"/>
        </w:trPr>
        <w:tc>
          <w:tcPr>
            <w:tcW w:w="710" w:type="pct"/>
            <w:vMerge/>
            <w:vAlign w:val="center"/>
          </w:tcPr>
          <w:p w:rsidR="00EC4101" w:rsidRDefault="00EC4101">
            <w:pPr>
              <w:pStyle w:val="afff2"/>
              <w:adjustRightInd w:val="0"/>
              <w:ind w:firstLineChars="0" w:firstLine="0"/>
              <w:contextualSpacing/>
              <w:jc w:val="center"/>
              <w:rPr>
                <w:rFonts w:hAnsi="宋体"/>
                <w:bCs/>
                <w:color w:val="000000" w:themeColor="text1"/>
                <w:sz w:val="18"/>
                <w:szCs w:val="18"/>
              </w:rPr>
            </w:pPr>
          </w:p>
        </w:tc>
        <w:tc>
          <w:tcPr>
            <w:tcW w:w="401" w:type="pct"/>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8</w:t>
            </w:r>
          </w:p>
        </w:tc>
        <w:tc>
          <w:tcPr>
            <w:tcW w:w="1090" w:type="pct"/>
            <w:gridSpan w:val="3"/>
            <w:vAlign w:val="center"/>
          </w:tcPr>
          <w:p w:rsidR="00EC4101" w:rsidRDefault="002E0550">
            <w:pPr>
              <w:pStyle w:val="afff2"/>
              <w:ind w:firstLineChars="0" w:firstLine="0"/>
              <w:contextualSpacing/>
              <w:rPr>
                <w:rFonts w:hAnsi="宋体"/>
                <w:color w:val="000000" w:themeColor="text1"/>
                <w:sz w:val="18"/>
                <w:szCs w:val="18"/>
              </w:rPr>
            </w:pPr>
            <w:r>
              <w:rPr>
                <w:rFonts w:hAnsi="宋体" w:hint="eastAsia"/>
                <w:color w:val="000000" w:themeColor="text1"/>
                <w:sz w:val="18"/>
                <w:szCs w:val="18"/>
              </w:rPr>
              <w:t>成捆率</w:t>
            </w:r>
          </w:p>
        </w:tc>
        <w:tc>
          <w:tcPr>
            <w:tcW w:w="449" w:type="pct"/>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bCs/>
                <w:color w:val="000000" w:themeColor="text1"/>
                <w:sz w:val="18"/>
                <w:szCs w:val="18"/>
              </w:rPr>
              <w:t>/</w:t>
            </w:r>
          </w:p>
        </w:tc>
        <w:tc>
          <w:tcPr>
            <w:tcW w:w="2350" w:type="pct"/>
            <w:gridSpan w:val="3"/>
            <w:vAlign w:val="center"/>
          </w:tcPr>
          <w:p w:rsidR="00EC4101" w:rsidRDefault="002E0550">
            <w:pPr>
              <w:pStyle w:val="afff2"/>
              <w:ind w:firstLineChars="0" w:firstLine="0"/>
              <w:contextualSpacing/>
              <w:jc w:val="center"/>
              <w:rPr>
                <w:rFonts w:hAnsi="宋体"/>
                <w:color w:val="000000" w:themeColor="text1"/>
                <w:sz w:val="18"/>
                <w:szCs w:val="18"/>
              </w:rPr>
            </w:pPr>
            <w:r>
              <w:rPr>
                <w:rFonts w:hAnsi="宋体" w:hint="eastAsia"/>
                <w:color w:val="000000" w:themeColor="text1"/>
                <w:sz w:val="18"/>
                <w:szCs w:val="18"/>
              </w:rPr>
              <w:t>方草捆≥</w:t>
            </w:r>
            <w:r>
              <w:rPr>
                <w:rFonts w:hAnsi="宋体"/>
                <w:color w:val="000000" w:themeColor="text1"/>
                <w:sz w:val="18"/>
                <w:szCs w:val="18"/>
              </w:rPr>
              <w:t>98%</w:t>
            </w:r>
            <w:r>
              <w:rPr>
                <w:rFonts w:hAnsi="宋体" w:hint="eastAsia"/>
                <w:color w:val="000000" w:themeColor="text1"/>
                <w:sz w:val="18"/>
                <w:szCs w:val="18"/>
              </w:rPr>
              <w:t>；圆草捆≥</w:t>
            </w:r>
            <w:r>
              <w:rPr>
                <w:rFonts w:hAnsi="宋体"/>
                <w:color w:val="000000" w:themeColor="text1"/>
                <w:sz w:val="18"/>
                <w:szCs w:val="18"/>
              </w:rPr>
              <w:t>9</w:t>
            </w:r>
            <w:r>
              <w:rPr>
                <w:rFonts w:hAnsi="宋体" w:hint="eastAsia"/>
                <w:color w:val="000000" w:themeColor="text1"/>
                <w:sz w:val="18"/>
                <w:szCs w:val="18"/>
              </w:rPr>
              <w:t>9</w:t>
            </w:r>
            <w:r>
              <w:rPr>
                <w:rFonts w:hAnsi="宋体"/>
                <w:color w:val="000000" w:themeColor="text1"/>
                <w:sz w:val="18"/>
                <w:szCs w:val="18"/>
              </w:rPr>
              <w:t>%</w:t>
            </w:r>
          </w:p>
        </w:tc>
      </w:tr>
      <w:tr w:rsidR="00EC4101">
        <w:trPr>
          <w:trHeight w:val="284"/>
        </w:trPr>
        <w:tc>
          <w:tcPr>
            <w:tcW w:w="710" w:type="pct"/>
            <w:vMerge/>
            <w:vAlign w:val="center"/>
          </w:tcPr>
          <w:p w:rsidR="00EC4101" w:rsidRDefault="00EC4101">
            <w:pPr>
              <w:pStyle w:val="afff2"/>
              <w:adjustRightInd w:val="0"/>
              <w:ind w:firstLineChars="0" w:firstLine="0"/>
              <w:contextualSpacing/>
              <w:jc w:val="center"/>
              <w:rPr>
                <w:rFonts w:hAnsi="宋体"/>
                <w:bCs/>
                <w:color w:val="000000" w:themeColor="text1"/>
                <w:sz w:val="18"/>
                <w:szCs w:val="18"/>
              </w:rPr>
            </w:pPr>
          </w:p>
        </w:tc>
        <w:tc>
          <w:tcPr>
            <w:tcW w:w="401" w:type="pct"/>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9</w:t>
            </w:r>
          </w:p>
        </w:tc>
        <w:tc>
          <w:tcPr>
            <w:tcW w:w="1090" w:type="pct"/>
            <w:gridSpan w:val="3"/>
            <w:vAlign w:val="center"/>
          </w:tcPr>
          <w:p w:rsidR="00EC4101" w:rsidRDefault="002E0550">
            <w:pPr>
              <w:adjustRightInd w:val="0"/>
              <w:contextualSpacing/>
              <w:jc w:val="left"/>
              <w:rPr>
                <w:rFonts w:ascii="宋体" w:hAnsi="宋体"/>
                <w:bCs/>
                <w:color w:val="000000" w:themeColor="text1"/>
                <w:sz w:val="18"/>
                <w:szCs w:val="18"/>
              </w:rPr>
            </w:pPr>
            <w:r>
              <w:rPr>
                <w:rFonts w:ascii="宋体" w:hAnsi="宋体" w:hint="eastAsia"/>
                <w:bCs/>
                <w:color w:val="000000" w:themeColor="text1"/>
                <w:sz w:val="18"/>
                <w:szCs w:val="18"/>
              </w:rPr>
              <w:t>适用度</w:t>
            </w:r>
          </w:p>
        </w:tc>
        <w:tc>
          <w:tcPr>
            <w:tcW w:w="449" w:type="pct"/>
            <w:vAlign w:val="center"/>
          </w:tcPr>
          <w:p w:rsidR="00EC4101" w:rsidRDefault="002E0550" w:rsidP="005478DC">
            <w:pPr>
              <w:ind w:left="148" w:hangingChars="82" w:hanging="148"/>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350" w:type="pct"/>
            <w:gridSpan w:val="3"/>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r>
              <w:rPr>
                <w:rFonts w:ascii="宋体" w:hAnsi="宋体" w:hint="eastAsia"/>
                <w:bCs/>
                <w:color w:val="000000" w:themeColor="text1"/>
                <w:sz w:val="18"/>
                <w:szCs w:val="18"/>
              </w:rPr>
              <w:t>4</w:t>
            </w:r>
          </w:p>
        </w:tc>
      </w:tr>
      <w:tr w:rsidR="00EC4101">
        <w:trPr>
          <w:trHeight w:val="284"/>
        </w:trPr>
        <w:tc>
          <w:tcPr>
            <w:tcW w:w="710" w:type="pct"/>
            <w:vMerge w:val="restart"/>
            <w:vAlign w:val="center"/>
          </w:tcPr>
          <w:p w:rsidR="00EC4101" w:rsidRDefault="002E0550">
            <w:pPr>
              <w:pStyle w:val="afff2"/>
              <w:adjustRightInd w:val="0"/>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可靠性评价</w:t>
            </w:r>
          </w:p>
        </w:tc>
        <w:tc>
          <w:tcPr>
            <w:tcW w:w="401" w:type="pct"/>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1</w:t>
            </w:r>
          </w:p>
        </w:tc>
        <w:tc>
          <w:tcPr>
            <w:tcW w:w="1090" w:type="pct"/>
            <w:gridSpan w:val="3"/>
            <w:vAlign w:val="center"/>
          </w:tcPr>
          <w:p w:rsidR="00EC4101" w:rsidRDefault="002E0550">
            <w:pPr>
              <w:adjustRightInd w:val="0"/>
              <w:contextualSpacing/>
              <w:jc w:val="left"/>
              <w:rPr>
                <w:rFonts w:ascii="宋体" w:hAnsi="宋体"/>
                <w:bCs/>
                <w:color w:val="000000" w:themeColor="text1"/>
                <w:sz w:val="18"/>
                <w:szCs w:val="18"/>
              </w:rPr>
            </w:pPr>
            <w:r>
              <w:rPr>
                <w:rFonts w:ascii="宋体" w:hAnsi="宋体" w:hint="eastAsia"/>
                <w:bCs/>
                <w:color w:val="000000" w:themeColor="text1"/>
                <w:sz w:val="18"/>
                <w:szCs w:val="18"/>
              </w:rPr>
              <w:t>有效度</w:t>
            </w:r>
          </w:p>
        </w:tc>
        <w:tc>
          <w:tcPr>
            <w:tcW w:w="4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350" w:type="pct"/>
            <w:gridSpan w:val="3"/>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r>
              <w:rPr>
                <w:rFonts w:ascii="宋体" w:hAnsi="宋体" w:hint="eastAsia"/>
                <w:bCs/>
                <w:color w:val="000000" w:themeColor="text1"/>
                <w:sz w:val="18"/>
                <w:szCs w:val="18"/>
              </w:rPr>
              <w:t>98%</w:t>
            </w:r>
          </w:p>
        </w:tc>
      </w:tr>
      <w:tr w:rsidR="00EC4101">
        <w:trPr>
          <w:trHeight w:val="284"/>
        </w:trPr>
        <w:tc>
          <w:tcPr>
            <w:tcW w:w="710" w:type="pct"/>
            <w:vMerge/>
            <w:vAlign w:val="center"/>
          </w:tcPr>
          <w:p w:rsidR="00EC4101" w:rsidRDefault="00EC4101">
            <w:pPr>
              <w:pStyle w:val="afff2"/>
              <w:adjustRightInd w:val="0"/>
              <w:ind w:firstLineChars="0" w:firstLine="0"/>
              <w:contextualSpacing/>
              <w:rPr>
                <w:rFonts w:hAnsi="宋体"/>
                <w:bCs/>
                <w:color w:val="000000" w:themeColor="text1"/>
                <w:sz w:val="18"/>
                <w:szCs w:val="18"/>
              </w:rPr>
            </w:pPr>
          </w:p>
        </w:tc>
        <w:tc>
          <w:tcPr>
            <w:tcW w:w="401"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2</w:t>
            </w:r>
          </w:p>
        </w:tc>
        <w:tc>
          <w:tcPr>
            <w:tcW w:w="1090" w:type="pct"/>
            <w:gridSpan w:val="3"/>
            <w:vAlign w:val="center"/>
          </w:tcPr>
          <w:p w:rsidR="00EC4101" w:rsidRDefault="002E0550">
            <w:pPr>
              <w:adjustRightInd w:val="0"/>
              <w:contextualSpacing/>
              <w:jc w:val="left"/>
              <w:rPr>
                <w:rFonts w:ascii="宋体" w:hAnsi="宋体"/>
                <w:bCs/>
                <w:color w:val="000000" w:themeColor="text1"/>
                <w:sz w:val="18"/>
                <w:szCs w:val="18"/>
              </w:rPr>
            </w:pPr>
            <w:r>
              <w:rPr>
                <w:rFonts w:ascii="宋体" w:hAnsi="宋体" w:hint="eastAsia"/>
                <w:bCs/>
                <w:color w:val="000000" w:themeColor="text1"/>
                <w:sz w:val="18"/>
                <w:szCs w:val="18"/>
              </w:rPr>
              <w:t>用户满意度</w:t>
            </w:r>
          </w:p>
        </w:tc>
        <w:tc>
          <w:tcPr>
            <w:tcW w:w="4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350" w:type="pct"/>
            <w:gridSpan w:val="3"/>
            <w:vAlign w:val="center"/>
          </w:tcPr>
          <w:p w:rsidR="00EC4101" w:rsidRDefault="002E0550">
            <w:pPr>
              <w:adjustRightInd w:val="0"/>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r>
              <w:rPr>
                <w:rFonts w:ascii="宋体" w:hAnsi="宋体"/>
                <w:bCs/>
                <w:color w:val="000000" w:themeColor="text1"/>
                <w:sz w:val="18"/>
                <w:szCs w:val="18"/>
              </w:rPr>
              <w:t>85</w:t>
            </w:r>
            <w:r>
              <w:rPr>
                <w:rFonts w:ascii="宋体" w:hAnsi="宋体" w:hint="eastAsia"/>
                <w:bCs/>
                <w:color w:val="000000" w:themeColor="text1"/>
                <w:sz w:val="18"/>
                <w:szCs w:val="18"/>
              </w:rPr>
              <w:t>分</w:t>
            </w:r>
          </w:p>
        </w:tc>
      </w:tr>
      <w:tr w:rsidR="00EC4101">
        <w:trPr>
          <w:trHeight w:val="284"/>
        </w:trPr>
        <w:tc>
          <w:tcPr>
            <w:tcW w:w="710" w:type="pct"/>
            <w:vMerge/>
            <w:vAlign w:val="center"/>
          </w:tcPr>
          <w:p w:rsidR="00EC4101" w:rsidRDefault="00EC4101">
            <w:pPr>
              <w:pStyle w:val="afff2"/>
              <w:adjustRightInd w:val="0"/>
              <w:ind w:firstLineChars="0" w:firstLine="0"/>
              <w:contextualSpacing/>
              <w:rPr>
                <w:rFonts w:hAnsi="宋体"/>
                <w:bCs/>
                <w:color w:val="000000" w:themeColor="text1"/>
                <w:sz w:val="18"/>
                <w:szCs w:val="18"/>
              </w:rPr>
            </w:pPr>
          </w:p>
        </w:tc>
        <w:tc>
          <w:tcPr>
            <w:tcW w:w="401" w:type="pct"/>
            <w:vAlign w:val="center"/>
          </w:tcPr>
          <w:p w:rsidR="00EC4101" w:rsidRDefault="002E0550">
            <w:pPr>
              <w:pStyle w:val="afff2"/>
              <w:ind w:firstLineChars="0" w:firstLine="0"/>
              <w:contextualSpacing/>
              <w:jc w:val="center"/>
              <w:rPr>
                <w:rFonts w:hAnsi="宋体"/>
                <w:bCs/>
                <w:color w:val="000000" w:themeColor="text1"/>
                <w:sz w:val="18"/>
                <w:szCs w:val="18"/>
              </w:rPr>
            </w:pPr>
            <w:r>
              <w:rPr>
                <w:rFonts w:hAnsi="宋体" w:hint="eastAsia"/>
                <w:bCs/>
                <w:color w:val="000000" w:themeColor="text1"/>
                <w:sz w:val="18"/>
                <w:szCs w:val="18"/>
              </w:rPr>
              <w:t>3</w:t>
            </w:r>
          </w:p>
        </w:tc>
        <w:tc>
          <w:tcPr>
            <w:tcW w:w="1090" w:type="pct"/>
            <w:gridSpan w:val="3"/>
            <w:vAlign w:val="center"/>
          </w:tcPr>
          <w:p w:rsidR="00EC4101" w:rsidRDefault="002E0550">
            <w:pPr>
              <w:adjustRightInd w:val="0"/>
              <w:contextualSpacing/>
              <w:jc w:val="left"/>
              <w:rPr>
                <w:rFonts w:ascii="宋体" w:hAnsi="宋体"/>
                <w:bCs/>
                <w:color w:val="000000" w:themeColor="text1"/>
                <w:sz w:val="18"/>
                <w:szCs w:val="18"/>
              </w:rPr>
            </w:pPr>
            <w:r>
              <w:rPr>
                <w:rFonts w:ascii="宋体" w:hAnsi="宋体" w:hint="eastAsia"/>
                <w:bCs/>
                <w:color w:val="000000" w:themeColor="text1"/>
                <w:sz w:val="18"/>
                <w:szCs w:val="18"/>
              </w:rPr>
              <w:t>故障情况</w:t>
            </w:r>
          </w:p>
        </w:tc>
        <w:tc>
          <w:tcPr>
            <w:tcW w:w="449" w:type="pct"/>
            <w:vAlign w:val="center"/>
          </w:tcPr>
          <w:p w:rsidR="00EC4101" w:rsidRDefault="002E0550">
            <w:pPr>
              <w:contextualSpacing/>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2350" w:type="pct"/>
            <w:gridSpan w:val="3"/>
            <w:vAlign w:val="center"/>
          </w:tcPr>
          <w:p w:rsidR="00EC4101" w:rsidRDefault="002E0550">
            <w:pPr>
              <w:adjustRightInd w:val="0"/>
              <w:ind w:firstLineChars="200" w:firstLine="360"/>
              <w:contextualSpacing/>
              <w:rPr>
                <w:rFonts w:ascii="宋体" w:hAnsi="宋体"/>
                <w:bCs/>
                <w:color w:val="000000" w:themeColor="text1"/>
                <w:sz w:val="18"/>
                <w:szCs w:val="18"/>
              </w:rPr>
            </w:pPr>
            <w:r>
              <w:rPr>
                <w:rFonts w:ascii="宋体" w:hAnsi="宋体" w:hint="eastAsia"/>
                <w:bCs/>
                <w:color w:val="000000" w:themeColor="text1"/>
                <w:sz w:val="18"/>
                <w:szCs w:val="18"/>
              </w:rPr>
              <w:t>在生产查定和用户调查中均未发生严重故障、致命故障</w:t>
            </w:r>
          </w:p>
        </w:tc>
      </w:tr>
    </w:tbl>
    <w:p w:rsidR="00EC4101" w:rsidRDefault="00EC4101">
      <w:pPr>
        <w:pStyle w:val="af0"/>
        <w:numPr>
          <w:ilvl w:val="0"/>
          <w:numId w:val="0"/>
        </w:numPr>
        <w:rPr>
          <w:rFonts w:ascii="宋体" w:eastAsia="宋体" w:hAnsi="宋体"/>
          <w:color w:val="000000" w:themeColor="text1"/>
        </w:rPr>
      </w:pPr>
    </w:p>
    <w:p w:rsidR="00EC4101" w:rsidRDefault="002E0550">
      <w:pPr>
        <w:pStyle w:val="af0"/>
        <w:ind w:left="0"/>
        <w:rPr>
          <w:rFonts w:ascii="宋体" w:eastAsia="宋体" w:hAnsi="宋体"/>
          <w:color w:val="000000" w:themeColor="text1"/>
        </w:rPr>
      </w:pPr>
      <w:r>
        <w:rPr>
          <w:rFonts w:ascii="宋体" w:eastAsia="宋体" w:hAnsi="宋体" w:hint="eastAsia"/>
          <w:color w:val="000000" w:themeColor="text1"/>
        </w:rPr>
        <w:t>一级指标均符合大纲要求时，推广鉴定结论为通过；否则，推广鉴定结论为不通过。</w:t>
      </w:r>
    </w:p>
    <w:p w:rsidR="00EC4101" w:rsidRDefault="002E0550">
      <w:pPr>
        <w:pStyle w:val="ae"/>
        <w:spacing w:beforeLines="100" w:before="312" w:afterLines="100" w:after="312"/>
        <w:rPr>
          <w:color w:val="000000" w:themeColor="text1"/>
        </w:rPr>
      </w:pPr>
      <w:bookmarkStart w:id="687" w:name="_Toc528940220"/>
      <w:r>
        <w:rPr>
          <w:rFonts w:hint="eastAsia"/>
          <w:color w:val="000000" w:themeColor="text1"/>
        </w:rPr>
        <w:t>产品变更</w:t>
      </w:r>
      <w:bookmarkEnd w:id="687"/>
    </w:p>
    <w:p w:rsidR="00EC4101" w:rsidRDefault="002E0550">
      <w:pPr>
        <w:pStyle w:val="af"/>
        <w:ind w:left="0" w:firstLine="0"/>
        <w:rPr>
          <w:color w:val="000000" w:themeColor="text1"/>
        </w:rPr>
      </w:pPr>
      <w:bookmarkStart w:id="688" w:name="_Toc448483904"/>
      <w:bookmarkStart w:id="689" w:name="_Toc452885942"/>
      <w:bookmarkStart w:id="690" w:name="_Toc452642527"/>
      <w:bookmarkStart w:id="691" w:name="_Toc448245087"/>
      <w:bookmarkStart w:id="692" w:name="_Toc528940221"/>
      <w:bookmarkStart w:id="693" w:name="_Toc448245248"/>
      <w:bookmarkStart w:id="694" w:name="_Toc452642456"/>
      <w:bookmarkStart w:id="695" w:name="_Toc448407759"/>
      <w:bookmarkStart w:id="696" w:name="_Toc450118317"/>
      <w:bookmarkStart w:id="697" w:name="_Toc446602037"/>
      <w:bookmarkStart w:id="698" w:name="_Toc448245366"/>
      <w:bookmarkStart w:id="699" w:name="_Toc447992038"/>
      <w:bookmarkStart w:id="700" w:name="_Toc448954860"/>
      <w:bookmarkStart w:id="701" w:name="_Toc448088096"/>
      <w:bookmarkStart w:id="702" w:name="_Toc447895488"/>
      <w:r>
        <w:rPr>
          <w:rFonts w:ascii="宋体" w:eastAsia="宋体" w:hAnsi="宋体" w:hint="eastAsia"/>
          <w:color w:val="000000" w:themeColor="text1"/>
        </w:rPr>
        <w:t>通过推广鉴定的产品（含涵盖机型），在证书有效期内其产品结构和特征参数变化情形、变化幅度和</w:t>
      </w:r>
      <w:proofErr w:type="gramStart"/>
      <w:r>
        <w:rPr>
          <w:rFonts w:ascii="宋体" w:eastAsia="宋体" w:hAnsi="宋体" w:hint="eastAsia"/>
          <w:color w:val="000000" w:themeColor="text1"/>
        </w:rPr>
        <w:t>要</w:t>
      </w:r>
      <w:proofErr w:type="gramEnd"/>
      <w:r>
        <w:rPr>
          <w:rFonts w:ascii="宋体" w:eastAsia="宋体" w:hAnsi="宋体" w:hint="eastAsia"/>
          <w:color w:val="000000" w:themeColor="text1"/>
        </w:rPr>
        <w:t>求见表</w:t>
      </w:r>
      <w:r>
        <w:rPr>
          <w:rFonts w:ascii="宋体" w:eastAsia="宋体" w:hAnsi="宋体" w:hint="eastAsia"/>
          <w:color w:val="000000" w:themeColor="text1"/>
        </w:rPr>
        <w:t>8</w:t>
      </w:r>
      <w:r>
        <w:rPr>
          <w:rFonts w:ascii="宋体" w:eastAsia="宋体" w:hAnsi="宋体" w:hint="eastAsia"/>
          <w:color w:val="000000" w:themeColor="text1"/>
        </w:rPr>
        <w: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EC4101" w:rsidRDefault="002E0550">
      <w:pPr>
        <w:pStyle w:val="a5"/>
        <w:ind w:left="0"/>
        <w:rPr>
          <w:color w:val="000000" w:themeColor="text1"/>
        </w:rPr>
      </w:pPr>
      <w:r>
        <w:rPr>
          <w:rFonts w:hint="eastAsia"/>
          <w:color w:val="000000" w:themeColor="text1"/>
        </w:rPr>
        <w:t>产品结构和特征参数变化情形、变化幅度和要求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693"/>
        <w:gridCol w:w="1286"/>
        <w:gridCol w:w="2439"/>
        <w:gridCol w:w="2446"/>
      </w:tblGrid>
      <w:tr w:rsidR="00EC4101">
        <w:trPr>
          <w:cantSplit/>
          <w:trHeight w:val="284"/>
          <w:tblHeader/>
        </w:trPr>
        <w:tc>
          <w:tcPr>
            <w:tcW w:w="369"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序号</w:t>
            </w:r>
          </w:p>
        </w:tc>
        <w:tc>
          <w:tcPr>
            <w:tcW w:w="1407"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项目</w:t>
            </w:r>
          </w:p>
        </w:tc>
        <w:tc>
          <w:tcPr>
            <w:tcW w:w="672"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bCs/>
                <w:color w:val="000000" w:themeColor="text1"/>
                <w:sz w:val="18"/>
                <w:szCs w:val="18"/>
              </w:rPr>
              <w:t>变化情形</w:t>
            </w:r>
          </w:p>
        </w:tc>
        <w:tc>
          <w:tcPr>
            <w:tcW w:w="1274" w:type="pct"/>
            <w:vAlign w:val="center"/>
          </w:tcPr>
          <w:p w:rsidR="00EC4101" w:rsidRDefault="002E0550">
            <w:pPr>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变化幅度和要求</w:t>
            </w:r>
          </w:p>
        </w:tc>
        <w:tc>
          <w:tcPr>
            <w:tcW w:w="1278" w:type="pct"/>
          </w:tcPr>
          <w:p w:rsidR="00EC4101" w:rsidRDefault="002E0550">
            <w:pPr>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检查方法</w:t>
            </w:r>
          </w:p>
        </w:tc>
      </w:tr>
      <w:tr w:rsidR="00EC4101">
        <w:trPr>
          <w:cantSplit/>
          <w:trHeight w:val="284"/>
        </w:trPr>
        <w:tc>
          <w:tcPr>
            <w:tcW w:w="369" w:type="pct"/>
            <w:vAlign w:val="center"/>
          </w:tcPr>
          <w:p w:rsidR="00EC4101" w:rsidRDefault="00EC4101">
            <w:pPr>
              <w:numPr>
                <w:ilvl w:val="0"/>
                <w:numId w:val="14"/>
              </w:numPr>
              <w:jc w:val="center"/>
              <w:rPr>
                <w:rFonts w:ascii="宋体" w:eastAsia="宋体" w:hAnsi="宋体" w:cs="宋体"/>
                <w:color w:val="000000" w:themeColor="text1"/>
                <w:sz w:val="18"/>
                <w:szCs w:val="18"/>
              </w:rPr>
            </w:pPr>
          </w:p>
        </w:tc>
        <w:tc>
          <w:tcPr>
            <w:tcW w:w="1407"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型号名称</w:t>
            </w:r>
          </w:p>
        </w:tc>
        <w:tc>
          <w:tcPr>
            <w:tcW w:w="672"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不允许变化</w:t>
            </w:r>
          </w:p>
        </w:tc>
        <w:tc>
          <w:tcPr>
            <w:tcW w:w="1274"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c>
          <w:tcPr>
            <w:tcW w:w="1278"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eastAsia="宋体" w:hAnsi="宋体" w:cs="宋体"/>
                <w:color w:val="000000" w:themeColor="text1"/>
                <w:sz w:val="18"/>
                <w:szCs w:val="18"/>
              </w:rPr>
            </w:pPr>
          </w:p>
        </w:tc>
        <w:tc>
          <w:tcPr>
            <w:tcW w:w="1407"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结构型式</w:t>
            </w:r>
          </w:p>
        </w:tc>
        <w:tc>
          <w:tcPr>
            <w:tcW w:w="672"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不允许变化</w:t>
            </w:r>
          </w:p>
        </w:tc>
        <w:tc>
          <w:tcPr>
            <w:tcW w:w="1274"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c>
          <w:tcPr>
            <w:tcW w:w="1278"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eastAsia="宋体" w:hAnsi="宋体" w:cs="宋体"/>
                <w:color w:val="000000" w:themeColor="text1"/>
                <w:sz w:val="18"/>
                <w:szCs w:val="18"/>
              </w:rPr>
            </w:pPr>
          </w:p>
        </w:tc>
        <w:tc>
          <w:tcPr>
            <w:tcW w:w="1407" w:type="pct"/>
            <w:vAlign w:val="center"/>
          </w:tcPr>
          <w:p w:rsidR="00EC4101" w:rsidRDefault="002E0550">
            <w:pPr>
              <w:rPr>
                <w:rFonts w:ascii="宋体" w:eastAsia="宋体" w:hAnsi="宋体" w:cs="宋体"/>
                <w:bCs/>
                <w:color w:val="000000" w:themeColor="text1"/>
                <w:sz w:val="18"/>
                <w:szCs w:val="18"/>
              </w:rPr>
            </w:pPr>
            <w:r>
              <w:rPr>
                <w:rFonts w:ascii="宋体" w:eastAsia="宋体" w:hAnsi="宋体" w:cs="宋体" w:hint="eastAsia"/>
                <w:color w:val="000000" w:themeColor="text1"/>
                <w:sz w:val="18"/>
                <w:szCs w:val="18"/>
              </w:rPr>
              <w:t>配套发动机</w:t>
            </w:r>
            <w:r>
              <w:rPr>
                <w:rFonts w:ascii="宋体" w:eastAsia="宋体" w:hAnsi="宋体" w:cs="宋体" w:hint="eastAsia"/>
                <w:bCs/>
                <w:color w:val="000000" w:themeColor="text1"/>
                <w:sz w:val="18"/>
                <w:szCs w:val="18"/>
              </w:rPr>
              <w:t>额定功率</w:t>
            </w:r>
          </w:p>
        </w:tc>
        <w:tc>
          <w:tcPr>
            <w:tcW w:w="672"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允许变化</w:t>
            </w:r>
          </w:p>
        </w:tc>
        <w:tc>
          <w:tcPr>
            <w:tcW w:w="1274"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变化幅度≤</w:t>
            </w:r>
            <w:r>
              <w:rPr>
                <w:rFonts w:ascii="宋体" w:eastAsia="宋体" w:hAnsi="宋体" w:cs="宋体" w:hint="eastAsia"/>
                <w:bCs/>
                <w:color w:val="000000" w:themeColor="text1"/>
                <w:sz w:val="18"/>
                <w:szCs w:val="18"/>
              </w:rPr>
              <w:t>10%</w:t>
            </w:r>
          </w:p>
        </w:tc>
        <w:tc>
          <w:tcPr>
            <w:tcW w:w="1278"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eastAsia="宋体" w:hAnsi="宋体" w:cs="宋体"/>
                <w:color w:val="000000" w:themeColor="text1"/>
                <w:sz w:val="18"/>
                <w:szCs w:val="18"/>
              </w:rPr>
            </w:pPr>
          </w:p>
        </w:tc>
        <w:tc>
          <w:tcPr>
            <w:tcW w:w="1407" w:type="pct"/>
            <w:vAlign w:val="center"/>
          </w:tcPr>
          <w:p w:rsidR="00EC4101" w:rsidRDefault="002E0550">
            <w:pPr>
              <w:spacing w:line="240" w:lineRule="exact"/>
              <w:rPr>
                <w:rFonts w:ascii="宋体" w:eastAsia="宋体" w:hAnsi="宋体" w:cs="宋体"/>
                <w:bCs/>
                <w:color w:val="000000" w:themeColor="text1"/>
                <w:sz w:val="18"/>
                <w:szCs w:val="18"/>
              </w:rPr>
            </w:pPr>
            <w:r>
              <w:rPr>
                <w:rFonts w:ascii="宋体" w:eastAsia="宋体" w:hAnsi="宋体" w:cs="宋体" w:hint="eastAsia"/>
                <w:color w:val="000000" w:themeColor="text1"/>
                <w:sz w:val="18"/>
                <w:szCs w:val="18"/>
              </w:rPr>
              <w:t>配套发动机</w:t>
            </w:r>
            <w:r>
              <w:rPr>
                <w:rFonts w:ascii="宋体" w:eastAsia="宋体" w:hAnsi="宋体" w:cs="宋体" w:hint="eastAsia"/>
                <w:bCs/>
                <w:color w:val="000000" w:themeColor="text1"/>
                <w:sz w:val="18"/>
                <w:szCs w:val="18"/>
              </w:rPr>
              <w:t>额定转速</w:t>
            </w:r>
          </w:p>
        </w:tc>
        <w:tc>
          <w:tcPr>
            <w:tcW w:w="672"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允许变化</w:t>
            </w:r>
          </w:p>
        </w:tc>
        <w:tc>
          <w:tcPr>
            <w:tcW w:w="1274"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变化幅度≤</w:t>
            </w:r>
            <w:r>
              <w:rPr>
                <w:rFonts w:ascii="宋体" w:eastAsia="宋体" w:hAnsi="宋体" w:cs="宋体" w:hint="eastAsia"/>
                <w:bCs/>
                <w:color w:val="000000" w:themeColor="text1"/>
                <w:sz w:val="18"/>
                <w:szCs w:val="18"/>
              </w:rPr>
              <w:t>5%</w:t>
            </w:r>
          </w:p>
        </w:tc>
        <w:tc>
          <w:tcPr>
            <w:tcW w:w="1278"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eastAsia="宋体" w:hAnsi="宋体" w:cs="宋体"/>
                <w:color w:val="000000" w:themeColor="text1"/>
                <w:spacing w:val="-10"/>
                <w:sz w:val="18"/>
                <w:szCs w:val="18"/>
              </w:rPr>
            </w:pPr>
          </w:p>
        </w:tc>
        <w:tc>
          <w:tcPr>
            <w:tcW w:w="1407" w:type="pct"/>
            <w:vAlign w:val="center"/>
          </w:tcPr>
          <w:p w:rsidR="00EC4101" w:rsidRDefault="002E0550">
            <w:pPr>
              <w:rPr>
                <w:rFonts w:ascii="宋体" w:eastAsia="宋体" w:hAnsi="宋体" w:cs="宋体"/>
                <w:color w:val="000000" w:themeColor="text1"/>
                <w:spacing w:val="-10"/>
                <w:sz w:val="18"/>
                <w:szCs w:val="18"/>
              </w:rPr>
            </w:pPr>
            <w:r>
              <w:rPr>
                <w:rFonts w:ascii="宋体" w:eastAsia="宋体" w:hAnsi="宋体" w:cs="宋体" w:hint="eastAsia"/>
                <w:color w:val="000000" w:themeColor="text1"/>
                <w:sz w:val="18"/>
                <w:szCs w:val="18"/>
              </w:rPr>
              <w:t>整机外形尺寸</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长×宽×高</w:t>
            </w:r>
            <w:r>
              <w:rPr>
                <w:rFonts w:ascii="宋体" w:eastAsia="宋体" w:hAnsi="宋体" w:cs="宋体" w:hint="eastAsia"/>
                <w:color w:val="000000" w:themeColor="text1"/>
                <w:sz w:val="18"/>
                <w:szCs w:val="18"/>
              </w:rPr>
              <w:t>)</w:t>
            </w:r>
          </w:p>
        </w:tc>
        <w:tc>
          <w:tcPr>
            <w:tcW w:w="672"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允许变化</w:t>
            </w:r>
          </w:p>
        </w:tc>
        <w:tc>
          <w:tcPr>
            <w:tcW w:w="1274"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变化幅度≤</w:t>
            </w:r>
            <w:r>
              <w:rPr>
                <w:rFonts w:ascii="宋体" w:eastAsia="宋体" w:hAnsi="宋体" w:cs="宋体" w:hint="eastAsia"/>
                <w:bCs/>
                <w:color w:val="000000" w:themeColor="text1"/>
                <w:sz w:val="18"/>
                <w:szCs w:val="18"/>
              </w:rPr>
              <w:t>10%</w:t>
            </w:r>
          </w:p>
        </w:tc>
        <w:tc>
          <w:tcPr>
            <w:tcW w:w="1278"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eastAsia="宋体" w:hAnsi="宋体" w:cs="宋体"/>
                <w:color w:val="000000" w:themeColor="text1"/>
                <w:sz w:val="18"/>
                <w:szCs w:val="18"/>
              </w:rPr>
            </w:pPr>
          </w:p>
        </w:tc>
        <w:tc>
          <w:tcPr>
            <w:tcW w:w="1407"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工作行数（通道数）</w:t>
            </w:r>
          </w:p>
        </w:tc>
        <w:tc>
          <w:tcPr>
            <w:tcW w:w="672"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不允许变化</w:t>
            </w:r>
          </w:p>
        </w:tc>
        <w:tc>
          <w:tcPr>
            <w:tcW w:w="1274"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c>
          <w:tcPr>
            <w:tcW w:w="1278"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eastAsia="宋体" w:hAnsi="宋体" w:cs="宋体"/>
                <w:color w:val="000000" w:themeColor="text1"/>
                <w:sz w:val="18"/>
                <w:szCs w:val="18"/>
              </w:rPr>
            </w:pPr>
          </w:p>
        </w:tc>
        <w:tc>
          <w:tcPr>
            <w:tcW w:w="1407"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工作幅宽</w:t>
            </w:r>
          </w:p>
        </w:tc>
        <w:tc>
          <w:tcPr>
            <w:tcW w:w="672"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不允许变化</w:t>
            </w:r>
          </w:p>
        </w:tc>
        <w:tc>
          <w:tcPr>
            <w:tcW w:w="1274"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c>
          <w:tcPr>
            <w:tcW w:w="1278" w:type="pct"/>
            <w:vAlign w:val="center"/>
          </w:tcPr>
          <w:p w:rsidR="00EC4101" w:rsidRDefault="002E0550">
            <w:pPr>
              <w:spacing w:line="240" w:lineRule="exact"/>
              <w:jc w:val="center"/>
              <w:rPr>
                <w:rFonts w:ascii="宋体" w:eastAsia="宋体" w:hAnsi="宋体" w:cs="宋体"/>
                <w:bCs/>
                <w:color w:val="000000" w:themeColor="text1"/>
                <w:sz w:val="18"/>
                <w:szCs w:val="18"/>
              </w:rPr>
            </w:pPr>
            <w:r>
              <w:rPr>
                <w:rFonts w:ascii="宋体" w:eastAsia="宋体" w:hAnsi="宋体" w:cs="宋体" w:hint="eastAsia"/>
                <w:bCs/>
                <w:color w:val="000000" w:themeColor="text1"/>
                <w:sz w:val="18"/>
                <w:szCs w:val="18"/>
              </w:rPr>
              <w:t>/</w:t>
            </w:r>
          </w:p>
        </w:tc>
      </w:tr>
    </w:tbl>
    <w:p w:rsidR="00EC4101" w:rsidRDefault="00EC4101">
      <w:pPr>
        <w:pStyle w:val="afff2"/>
        <w:ind w:firstLine="420"/>
        <w:rPr>
          <w:color w:val="000000" w:themeColor="text1"/>
        </w:rPr>
      </w:pPr>
      <w:bookmarkStart w:id="703" w:name="_Toc448954864"/>
      <w:bookmarkStart w:id="704" w:name="_Toc528940222"/>
      <w:bookmarkStart w:id="705" w:name="_Toc446602038"/>
      <w:bookmarkStart w:id="706" w:name="_Toc452642528"/>
      <w:bookmarkStart w:id="707" w:name="_Toc448245249"/>
      <w:bookmarkStart w:id="708" w:name="_Toc447992040"/>
      <w:bookmarkStart w:id="709" w:name="_Toc447895491"/>
      <w:bookmarkStart w:id="710" w:name="_Toc448954861"/>
      <w:bookmarkStart w:id="711" w:name="_Toc448245088"/>
      <w:bookmarkStart w:id="712" w:name="_Toc450118318"/>
      <w:bookmarkStart w:id="713" w:name="_Toc448407760"/>
      <w:bookmarkStart w:id="714" w:name="_Toc452885943"/>
      <w:bookmarkStart w:id="715" w:name="_Toc448245367"/>
      <w:bookmarkStart w:id="716" w:name="_Toc448088097"/>
      <w:bookmarkStart w:id="717" w:name="_Toc452642457"/>
      <w:bookmarkStart w:id="718" w:name="_Toc448483905"/>
      <w:bookmarkStart w:id="719" w:name="_Toc448407763"/>
      <w:bookmarkStart w:id="720" w:name="_Toc452885945"/>
      <w:bookmarkStart w:id="721" w:name="_Toc446602041"/>
      <w:bookmarkEnd w:id="703"/>
    </w:p>
    <w:p w:rsidR="00EC4101" w:rsidRDefault="002E0550">
      <w:pPr>
        <w:pStyle w:val="a5"/>
        <w:numPr>
          <w:ilvl w:val="0"/>
          <w:numId w:val="0"/>
        </w:numPr>
        <w:rPr>
          <w:color w:val="000000" w:themeColor="text1"/>
        </w:rPr>
      </w:pPr>
      <w:r>
        <w:rPr>
          <w:rFonts w:hint="eastAsia"/>
          <w:color w:val="000000" w:themeColor="text1"/>
        </w:rPr>
        <w:t>表</w:t>
      </w:r>
      <w:r>
        <w:rPr>
          <w:rFonts w:hint="eastAsia"/>
          <w:color w:val="000000" w:themeColor="text1"/>
        </w:rPr>
        <w:t xml:space="preserve">8 </w:t>
      </w:r>
      <w:r>
        <w:rPr>
          <w:rFonts w:hint="eastAsia"/>
          <w:color w:val="000000" w:themeColor="text1"/>
        </w:rPr>
        <w:t>产品结构和特征参数变化情形、变化幅度和要求</w:t>
      </w:r>
      <w:r>
        <w:rPr>
          <w:rFonts w:ascii="宋体" w:eastAsia="宋体" w:hAnsi="宋体" w:hint="eastAsia"/>
          <w:b/>
          <w:color w:val="000000" w:themeColor="text1"/>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693"/>
        <w:gridCol w:w="1286"/>
        <w:gridCol w:w="2439"/>
        <w:gridCol w:w="2446"/>
      </w:tblGrid>
      <w:tr w:rsidR="00EC4101">
        <w:trPr>
          <w:cantSplit/>
          <w:trHeight w:val="284"/>
        </w:trPr>
        <w:tc>
          <w:tcPr>
            <w:tcW w:w="369"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序号</w:t>
            </w:r>
          </w:p>
        </w:tc>
        <w:tc>
          <w:tcPr>
            <w:tcW w:w="1406" w:type="pct"/>
            <w:vAlign w:val="center"/>
          </w:tcPr>
          <w:p w:rsidR="00EC4101" w:rsidRDefault="002E0550">
            <w:pPr>
              <w:jc w:val="center"/>
              <w:rPr>
                <w:rFonts w:ascii="宋体" w:hAnsi="宋体"/>
                <w:color w:val="000000" w:themeColor="text1"/>
                <w:sz w:val="18"/>
                <w:szCs w:val="18"/>
              </w:rPr>
            </w:pPr>
            <w:r>
              <w:rPr>
                <w:rFonts w:ascii="宋体" w:hAnsi="宋体" w:hint="eastAsia"/>
                <w:bCs/>
                <w:color w:val="000000" w:themeColor="text1"/>
                <w:sz w:val="18"/>
                <w:szCs w:val="18"/>
              </w:rPr>
              <w:t>项目</w:t>
            </w:r>
          </w:p>
        </w:tc>
        <w:tc>
          <w:tcPr>
            <w:tcW w:w="672" w:type="pct"/>
            <w:vAlign w:val="center"/>
          </w:tcPr>
          <w:p w:rsidR="00EC4101" w:rsidRDefault="002E0550">
            <w:pPr>
              <w:jc w:val="center"/>
              <w:rPr>
                <w:rFonts w:ascii="宋体" w:hAnsi="宋体"/>
                <w:color w:val="000000" w:themeColor="text1"/>
                <w:sz w:val="18"/>
                <w:szCs w:val="18"/>
              </w:rPr>
            </w:pPr>
            <w:r>
              <w:rPr>
                <w:rFonts w:ascii="宋体" w:hAnsi="宋体" w:hint="eastAsia"/>
                <w:bCs/>
                <w:color w:val="000000" w:themeColor="text1"/>
                <w:sz w:val="18"/>
                <w:szCs w:val="18"/>
              </w:rPr>
              <w:t>变化情形</w:t>
            </w:r>
          </w:p>
        </w:tc>
        <w:tc>
          <w:tcPr>
            <w:tcW w:w="1273"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变化幅度和要求</w:t>
            </w:r>
          </w:p>
        </w:tc>
        <w:tc>
          <w:tcPr>
            <w:tcW w:w="1280" w:type="pct"/>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检查方法</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7"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最小离地间隙</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4"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不允许变小</w:t>
            </w:r>
          </w:p>
        </w:tc>
        <w:tc>
          <w:tcPr>
            <w:tcW w:w="1278"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7" w:type="pct"/>
            <w:vAlign w:val="center"/>
          </w:tcPr>
          <w:p w:rsidR="00EC4101" w:rsidRDefault="002E0550">
            <w:pPr>
              <w:rPr>
                <w:rFonts w:ascii="宋体" w:hAnsi="宋体"/>
                <w:bCs/>
                <w:color w:val="000000" w:themeColor="text1"/>
                <w:sz w:val="18"/>
                <w:szCs w:val="18"/>
              </w:rPr>
            </w:pPr>
            <w:r>
              <w:rPr>
                <w:rFonts w:ascii="宋体" w:hAnsi="宋体" w:hint="eastAsia"/>
                <w:color w:val="000000" w:themeColor="text1"/>
                <w:sz w:val="18"/>
                <w:szCs w:val="18"/>
              </w:rPr>
              <w:t>果穗</w:t>
            </w:r>
            <w:proofErr w:type="gramStart"/>
            <w:r>
              <w:rPr>
                <w:rFonts w:ascii="宋体" w:hAnsi="宋体" w:hint="eastAsia"/>
                <w:color w:val="000000" w:themeColor="text1"/>
                <w:sz w:val="18"/>
                <w:szCs w:val="18"/>
              </w:rPr>
              <w:t>升运器</w:t>
            </w:r>
            <w:r>
              <w:rPr>
                <w:rFonts w:ascii="宋体" w:hAnsi="宋体" w:hint="eastAsia"/>
                <w:bCs/>
                <w:color w:val="000000" w:themeColor="text1"/>
                <w:sz w:val="18"/>
                <w:szCs w:val="18"/>
              </w:rPr>
              <w:t>布置</w:t>
            </w:r>
            <w:proofErr w:type="gramEnd"/>
            <w:r>
              <w:rPr>
                <w:rFonts w:ascii="宋体" w:hAnsi="宋体" w:hint="eastAsia"/>
                <w:bCs/>
                <w:color w:val="000000" w:themeColor="text1"/>
                <w:sz w:val="18"/>
                <w:szCs w:val="18"/>
              </w:rPr>
              <w:t>位置</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4"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78"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7"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摘穗机构型式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4"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78"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7" w:type="pct"/>
            <w:vAlign w:val="center"/>
          </w:tcPr>
          <w:p w:rsidR="00EC4101" w:rsidRDefault="002E0550">
            <w:pPr>
              <w:rPr>
                <w:rFonts w:ascii="宋体" w:hAnsi="宋体"/>
                <w:bCs/>
                <w:color w:val="000000" w:themeColor="text1"/>
                <w:sz w:val="18"/>
                <w:szCs w:val="18"/>
              </w:rPr>
            </w:pPr>
            <w:r>
              <w:rPr>
                <w:rFonts w:ascii="宋体" w:hAnsi="宋体" w:hint="eastAsia"/>
                <w:color w:val="000000" w:themeColor="text1"/>
                <w:sz w:val="18"/>
                <w:szCs w:val="18"/>
              </w:rPr>
              <w:t>剥皮机构</w:t>
            </w:r>
            <w:r>
              <w:rPr>
                <w:rFonts w:ascii="宋体" w:hAnsi="宋体" w:hint="eastAsia"/>
                <w:bCs/>
                <w:color w:val="000000" w:themeColor="text1"/>
                <w:sz w:val="18"/>
                <w:szCs w:val="18"/>
              </w:rPr>
              <w:t>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4"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78"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割台型式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割刀型式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脱粒滚筒数量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bCs/>
                <w:color w:val="000000" w:themeColor="text1"/>
                <w:sz w:val="18"/>
                <w:szCs w:val="18"/>
              </w:rPr>
            </w:pPr>
            <w:r>
              <w:rPr>
                <w:rFonts w:ascii="宋体" w:hAnsi="宋体" w:hint="eastAsia"/>
                <w:color w:val="000000" w:themeColor="text1"/>
                <w:sz w:val="18"/>
                <w:szCs w:val="18"/>
              </w:rPr>
              <w:t>主脱粒滚筒型式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color w:val="000000" w:themeColor="text1"/>
                <w:sz w:val="18"/>
                <w:szCs w:val="18"/>
              </w:rPr>
              <w:t>主脱粒滚筒尺寸（</w:t>
            </w:r>
            <w:r>
              <w:rPr>
                <w:rFonts w:ascii="宋体" w:hAnsi="宋体"/>
                <w:bCs/>
                <w:color w:val="000000" w:themeColor="text1"/>
                <w:sz w:val="18"/>
                <w:szCs w:val="18"/>
              </w:rPr>
              <w:t>外径</w:t>
            </w:r>
            <w:r>
              <w:rPr>
                <w:rFonts w:ascii="宋体" w:hAnsi="宋体"/>
                <w:bCs/>
                <w:color w:val="000000" w:themeColor="text1"/>
                <w:sz w:val="18"/>
                <w:szCs w:val="18"/>
              </w:rPr>
              <w:t>×</w:t>
            </w:r>
            <w:r>
              <w:rPr>
                <w:rFonts w:ascii="宋体" w:hAnsi="宋体"/>
                <w:bCs/>
                <w:color w:val="000000" w:themeColor="text1"/>
                <w:sz w:val="18"/>
                <w:szCs w:val="18"/>
              </w:rPr>
              <w:t>长度</w:t>
            </w:r>
            <w:r>
              <w:rPr>
                <w:rFonts w:ascii="宋体" w:hAnsi="宋体" w:hint="eastAsia"/>
                <w:color w:val="000000" w:themeColor="text1"/>
                <w:sz w:val="18"/>
                <w:szCs w:val="18"/>
              </w:rPr>
              <w:t>）</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变化幅度≤</w:t>
            </w:r>
            <w:r>
              <w:rPr>
                <w:rFonts w:ascii="宋体" w:hAnsi="宋体" w:hint="eastAsia"/>
                <w:bCs/>
                <w:color w:val="000000" w:themeColor="text1"/>
                <w:sz w:val="18"/>
                <w:szCs w:val="18"/>
              </w:rPr>
              <w:t>10%</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color w:val="000000" w:themeColor="text1"/>
                <w:sz w:val="18"/>
                <w:szCs w:val="18"/>
              </w:rPr>
              <w:t>秸秆粉碎还田机构</w:t>
            </w:r>
            <w:r>
              <w:rPr>
                <w:rFonts w:ascii="宋体" w:hAnsi="宋体" w:hint="eastAsia"/>
                <w:bCs/>
                <w:color w:val="000000" w:themeColor="text1"/>
                <w:sz w:val="18"/>
                <w:szCs w:val="18"/>
              </w:rPr>
              <w:t>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bCs/>
                <w:color w:val="000000" w:themeColor="text1"/>
                <w:sz w:val="18"/>
                <w:szCs w:val="18"/>
              </w:rPr>
            </w:pPr>
            <w:r>
              <w:rPr>
                <w:rFonts w:ascii="宋体" w:hAnsi="宋体" w:hint="eastAsia"/>
                <w:color w:val="000000" w:themeColor="text1"/>
                <w:sz w:val="18"/>
                <w:szCs w:val="18"/>
              </w:rPr>
              <w:t>秸秆粉碎还田机构</w:t>
            </w:r>
            <w:r>
              <w:rPr>
                <w:rFonts w:ascii="宋体" w:hAnsi="宋体" w:hint="eastAsia"/>
                <w:bCs/>
                <w:color w:val="000000" w:themeColor="text1"/>
                <w:sz w:val="18"/>
                <w:szCs w:val="18"/>
              </w:rPr>
              <w:t>工作幅宽</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变化幅度≤</w:t>
            </w:r>
            <w:r>
              <w:rPr>
                <w:rFonts w:ascii="宋体" w:hAnsi="宋体" w:hint="eastAsia"/>
                <w:bCs/>
                <w:color w:val="000000" w:themeColor="text1"/>
                <w:sz w:val="18"/>
                <w:szCs w:val="18"/>
              </w:rPr>
              <w:t>20%</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color w:val="000000" w:themeColor="text1"/>
                <w:sz w:val="18"/>
                <w:szCs w:val="18"/>
              </w:rPr>
              <w:t>秸秆粉碎还田机构</w:t>
            </w:r>
            <w:r>
              <w:rPr>
                <w:rFonts w:ascii="宋体" w:hAnsi="宋体" w:hint="eastAsia"/>
                <w:bCs/>
                <w:color w:val="000000" w:themeColor="text1"/>
                <w:sz w:val="18"/>
                <w:szCs w:val="18"/>
              </w:rPr>
              <w:t>位置</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color w:val="000000" w:themeColor="text1"/>
                <w:sz w:val="18"/>
                <w:szCs w:val="18"/>
              </w:rPr>
            </w:pPr>
            <w:r>
              <w:rPr>
                <w:rFonts w:ascii="宋体" w:hAnsi="宋体" w:hint="eastAsia"/>
                <w:color w:val="000000" w:themeColor="text1"/>
                <w:sz w:val="18"/>
                <w:szCs w:val="18"/>
              </w:rPr>
              <w:t>秸秆切碎回收机构</w:t>
            </w:r>
            <w:r>
              <w:rPr>
                <w:rFonts w:ascii="宋体" w:hAnsi="宋体" w:hint="eastAsia"/>
                <w:bCs/>
                <w:color w:val="000000" w:themeColor="text1"/>
                <w:sz w:val="18"/>
                <w:szCs w:val="18"/>
              </w:rPr>
              <w:t>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color w:val="000000" w:themeColor="text1"/>
                <w:sz w:val="18"/>
                <w:szCs w:val="18"/>
              </w:rPr>
            </w:pPr>
            <w:r>
              <w:rPr>
                <w:rFonts w:ascii="宋体" w:hAnsi="宋体" w:hint="eastAsia"/>
                <w:color w:val="000000" w:themeColor="text1"/>
                <w:sz w:val="18"/>
                <w:szCs w:val="18"/>
              </w:rPr>
              <w:t>秸秆切碎回收机构</w:t>
            </w:r>
            <w:r>
              <w:rPr>
                <w:rFonts w:ascii="宋体" w:hAnsi="宋体" w:hint="eastAsia"/>
                <w:bCs/>
                <w:color w:val="000000" w:themeColor="text1"/>
                <w:sz w:val="18"/>
                <w:szCs w:val="18"/>
              </w:rPr>
              <w:t>工作幅宽</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变化幅度≤</w:t>
            </w:r>
            <w:r>
              <w:rPr>
                <w:rFonts w:ascii="宋体" w:hAnsi="宋体" w:hint="eastAsia"/>
                <w:bCs/>
                <w:color w:val="000000" w:themeColor="text1"/>
                <w:sz w:val="18"/>
                <w:szCs w:val="18"/>
              </w:rPr>
              <w:t>20%</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color w:val="000000" w:themeColor="text1"/>
                <w:sz w:val="18"/>
                <w:szCs w:val="18"/>
              </w:rPr>
            </w:pPr>
            <w:r>
              <w:rPr>
                <w:rFonts w:ascii="宋体" w:hAnsi="宋体" w:hint="eastAsia"/>
                <w:color w:val="000000" w:themeColor="text1"/>
                <w:sz w:val="18"/>
                <w:szCs w:val="18"/>
              </w:rPr>
              <w:t>秸秆切碎回收机构</w:t>
            </w:r>
            <w:r>
              <w:rPr>
                <w:rFonts w:ascii="宋体" w:hAnsi="宋体" w:hint="eastAsia"/>
                <w:bCs/>
                <w:color w:val="000000" w:themeColor="text1"/>
                <w:sz w:val="18"/>
                <w:szCs w:val="18"/>
              </w:rPr>
              <w:t>位置</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color w:val="000000" w:themeColor="text1"/>
                <w:sz w:val="18"/>
                <w:szCs w:val="18"/>
              </w:rPr>
            </w:pPr>
            <w:r>
              <w:rPr>
                <w:rFonts w:ascii="宋体" w:hAnsi="宋体" w:hint="eastAsia"/>
                <w:color w:val="000000" w:themeColor="text1"/>
                <w:sz w:val="18"/>
                <w:szCs w:val="18"/>
              </w:rPr>
              <w:t>驾驶室型式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按</w:t>
            </w:r>
            <w:r>
              <w:rPr>
                <w:rFonts w:ascii="宋体" w:hAnsi="宋体" w:hint="eastAsia"/>
                <w:bCs/>
                <w:color w:val="000000" w:themeColor="text1"/>
                <w:sz w:val="18"/>
                <w:szCs w:val="18"/>
              </w:rPr>
              <w:t>4.2.1</w:t>
            </w:r>
            <w:r>
              <w:rPr>
                <w:rFonts w:ascii="宋体" w:hAnsi="宋体" w:hint="eastAsia"/>
                <w:bCs/>
                <w:color w:val="000000" w:themeColor="text1"/>
                <w:sz w:val="18"/>
                <w:szCs w:val="18"/>
              </w:rPr>
              <w:t>条进行试验确认或提供符合</w:t>
            </w:r>
            <w:r>
              <w:rPr>
                <w:rFonts w:ascii="宋体" w:hAnsi="宋体" w:hint="eastAsia"/>
                <w:bCs/>
                <w:color w:val="000000" w:themeColor="text1"/>
                <w:sz w:val="18"/>
                <w:szCs w:val="18"/>
              </w:rPr>
              <w:t>4.2.1</w:t>
            </w:r>
            <w:r>
              <w:rPr>
                <w:rFonts w:ascii="宋体" w:hAnsi="宋体" w:hint="eastAsia"/>
                <w:bCs/>
                <w:color w:val="000000" w:themeColor="text1"/>
                <w:sz w:val="18"/>
                <w:szCs w:val="18"/>
              </w:rPr>
              <w:t>条要求的制动性能和噪声检验报告</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变速机构型式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bCs/>
                <w:color w:val="000000" w:themeColor="text1"/>
                <w:sz w:val="18"/>
                <w:szCs w:val="18"/>
              </w:rPr>
            </w:pPr>
            <w:r>
              <w:rPr>
                <w:rFonts w:ascii="宋体" w:hAnsi="宋体" w:hint="eastAsia"/>
                <w:color w:val="000000" w:themeColor="text1"/>
                <w:sz w:val="18"/>
                <w:szCs w:val="18"/>
              </w:rPr>
              <w:t>驱动</w:t>
            </w:r>
            <w:r>
              <w:rPr>
                <w:rFonts w:ascii="宋体" w:hAnsi="宋体" w:hint="eastAsia"/>
                <w:bCs/>
                <w:color w:val="000000" w:themeColor="text1"/>
                <w:sz w:val="18"/>
                <w:szCs w:val="18"/>
              </w:rPr>
              <w:t>型式</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驱动方式</w:t>
            </w:r>
            <w:r>
              <w:rPr>
                <w:rFonts w:ascii="宋体" w:hAnsi="宋体" w:hint="eastAsia"/>
                <w:bCs/>
                <w:color w:val="000000" w:themeColor="text1"/>
                <w:sz w:val="18"/>
                <w:szCs w:val="18"/>
              </w:rPr>
              <w:t>（</w:t>
            </w:r>
            <w:r>
              <w:rPr>
                <w:rFonts w:ascii="宋体" w:hAnsi="宋体" w:hint="eastAsia"/>
                <w:color w:val="000000" w:themeColor="text1"/>
                <w:sz w:val="18"/>
                <w:szCs w:val="18"/>
              </w:rPr>
              <w:t>前</w:t>
            </w:r>
            <w:r>
              <w:rPr>
                <w:rFonts w:ascii="宋体" w:hAnsi="宋体" w:hint="eastAsia"/>
                <w:color w:val="000000" w:themeColor="text1"/>
                <w:sz w:val="18"/>
                <w:szCs w:val="18"/>
              </w:rPr>
              <w:t>/</w:t>
            </w:r>
            <w:r>
              <w:rPr>
                <w:rFonts w:ascii="宋体" w:hAnsi="宋体" w:hint="eastAsia"/>
                <w:color w:val="000000" w:themeColor="text1"/>
                <w:sz w:val="18"/>
                <w:szCs w:val="18"/>
              </w:rPr>
              <w:t>后</w:t>
            </w:r>
            <w:r>
              <w:rPr>
                <w:rFonts w:ascii="宋体" w:hAnsi="宋体" w:hint="eastAsia"/>
                <w:bCs/>
                <w:color w:val="000000" w:themeColor="text1"/>
                <w:sz w:val="18"/>
                <w:szCs w:val="18"/>
              </w:rPr>
              <w:t>）</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制动器型式</w:t>
            </w:r>
            <w:r>
              <w:rPr>
                <w:rFonts w:ascii="宋体" w:hAnsi="宋体" w:hint="eastAsia"/>
                <w:bCs/>
                <w:color w:val="000000" w:themeColor="text1"/>
                <w:sz w:val="18"/>
                <w:szCs w:val="18"/>
              </w:rPr>
              <w:t>（</w:t>
            </w:r>
            <w:r>
              <w:rPr>
                <w:rFonts w:ascii="宋体" w:hAnsi="宋体" w:hint="eastAsia"/>
                <w:color w:val="000000" w:themeColor="text1"/>
                <w:sz w:val="18"/>
                <w:szCs w:val="18"/>
              </w:rPr>
              <w:t>前</w:t>
            </w:r>
            <w:r>
              <w:rPr>
                <w:rFonts w:ascii="宋体" w:hAnsi="宋体" w:hint="eastAsia"/>
                <w:color w:val="000000" w:themeColor="text1"/>
                <w:sz w:val="18"/>
                <w:szCs w:val="18"/>
              </w:rPr>
              <w:t>/</w:t>
            </w:r>
            <w:r>
              <w:rPr>
                <w:rFonts w:ascii="宋体" w:hAnsi="宋体" w:hint="eastAsia"/>
                <w:color w:val="000000" w:themeColor="text1"/>
                <w:sz w:val="18"/>
                <w:szCs w:val="18"/>
              </w:rPr>
              <w:t>后</w:t>
            </w:r>
            <w:r>
              <w:rPr>
                <w:rFonts w:ascii="宋体" w:hAnsi="宋体" w:hint="eastAsia"/>
                <w:bCs/>
                <w:color w:val="000000" w:themeColor="text1"/>
                <w:sz w:val="18"/>
                <w:szCs w:val="18"/>
              </w:rPr>
              <w:t>）</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ind w:firstLineChars="200" w:firstLine="360"/>
              <w:jc w:val="left"/>
              <w:rPr>
                <w:rFonts w:ascii="宋体" w:hAnsi="宋体"/>
                <w:bCs/>
                <w:color w:val="000000" w:themeColor="text1"/>
                <w:sz w:val="18"/>
                <w:szCs w:val="18"/>
              </w:rPr>
            </w:pPr>
            <w:r>
              <w:rPr>
                <w:rFonts w:ascii="宋体" w:hAnsi="宋体" w:hint="eastAsia"/>
                <w:bCs/>
                <w:color w:val="000000" w:themeColor="text1"/>
                <w:sz w:val="18"/>
                <w:szCs w:val="18"/>
              </w:rPr>
              <w:t>按</w:t>
            </w:r>
            <w:r>
              <w:rPr>
                <w:rFonts w:ascii="宋体" w:hAnsi="宋体" w:hint="eastAsia"/>
                <w:bCs/>
                <w:color w:val="000000" w:themeColor="text1"/>
                <w:sz w:val="18"/>
                <w:szCs w:val="18"/>
              </w:rPr>
              <w:t>4.2.1.1</w:t>
            </w:r>
            <w:r>
              <w:rPr>
                <w:rFonts w:ascii="宋体" w:hAnsi="宋体" w:hint="eastAsia"/>
                <w:bCs/>
                <w:color w:val="000000" w:themeColor="text1"/>
                <w:sz w:val="18"/>
                <w:szCs w:val="18"/>
              </w:rPr>
              <w:t>条进行试验确认或提供符合</w:t>
            </w:r>
            <w:r>
              <w:rPr>
                <w:rFonts w:ascii="宋体" w:hAnsi="宋体" w:hint="eastAsia"/>
                <w:bCs/>
                <w:color w:val="000000" w:themeColor="text1"/>
                <w:sz w:val="18"/>
                <w:szCs w:val="18"/>
              </w:rPr>
              <w:t>4.2.1.1</w:t>
            </w:r>
            <w:r>
              <w:rPr>
                <w:rFonts w:ascii="宋体" w:hAnsi="宋体" w:hint="eastAsia"/>
                <w:bCs/>
                <w:color w:val="000000" w:themeColor="text1"/>
                <w:sz w:val="18"/>
                <w:szCs w:val="18"/>
              </w:rPr>
              <w:t>条要求的制动性能检验报告</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color w:val="000000" w:themeColor="text1"/>
                <w:sz w:val="18"/>
                <w:szCs w:val="18"/>
              </w:rPr>
            </w:pPr>
            <w:r>
              <w:rPr>
                <w:rFonts w:ascii="宋体" w:hAnsi="宋体" w:hint="eastAsia"/>
                <w:color w:val="000000" w:themeColor="text1"/>
                <w:sz w:val="18"/>
                <w:szCs w:val="18"/>
              </w:rPr>
              <w:t>轴距</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变化幅度≤</w:t>
            </w:r>
            <w:r>
              <w:rPr>
                <w:rFonts w:ascii="宋体" w:hAnsi="宋体" w:hint="eastAsia"/>
                <w:bCs/>
                <w:color w:val="000000" w:themeColor="text1"/>
                <w:sz w:val="18"/>
                <w:szCs w:val="18"/>
              </w:rPr>
              <w:t>10%</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rPr>
                <w:rFonts w:ascii="宋体" w:hAnsi="宋体"/>
                <w:bCs/>
                <w:color w:val="000000" w:themeColor="text1"/>
                <w:sz w:val="18"/>
                <w:szCs w:val="18"/>
              </w:rPr>
            </w:pPr>
            <w:r>
              <w:rPr>
                <w:rFonts w:ascii="宋体" w:hAnsi="宋体" w:hint="eastAsia"/>
                <w:bCs/>
                <w:color w:val="000000" w:themeColor="text1"/>
                <w:sz w:val="18"/>
                <w:szCs w:val="18"/>
              </w:rPr>
              <w:t>导向轮</w:t>
            </w:r>
            <w:r>
              <w:rPr>
                <w:rFonts w:ascii="宋体" w:hAnsi="宋体" w:hint="eastAsia"/>
                <w:color w:val="000000" w:themeColor="text1"/>
                <w:sz w:val="18"/>
                <w:szCs w:val="18"/>
              </w:rPr>
              <w:t>轮距</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变化幅度≤</w:t>
            </w:r>
            <w:r>
              <w:rPr>
                <w:rFonts w:ascii="宋体" w:hAnsi="宋体" w:hint="eastAsia"/>
                <w:bCs/>
                <w:color w:val="000000" w:themeColor="text1"/>
                <w:sz w:val="18"/>
                <w:szCs w:val="18"/>
              </w:rPr>
              <w:t>10%</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bCs/>
                <w:color w:val="000000" w:themeColor="text1"/>
                <w:sz w:val="18"/>
                <w:szCs w:val="18"/>
              </w:rPr>
              <w:t>驱动轮</w:t>
            </w:r>
            <w:r>
              <w:rPr>
                <w:rFonts w:ascii="宋体" w:hAnsi="宋体" w:hint="eastAsia"/>
                <w:color w:val="000000" w:themeColor="text1"/>
                <w:sz w:val="18"/>
                <w:szCs w:val="18"/>
              </w:rPr>
              <w:t>轮距</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变化幅度≤</w:t>
            </w:r>
            <w:r>
              <w:rPr>
                <w:rFonts w:ascii="宋体" w:hAnsi="宋体" w:hint="eastAsia"/>
                <w:bCs/>
                <w:color w:val="000000" w:themeColor="text1"/>
                <w:sz w:val="18"/>
                <w:szCs w:val="18"/>
              </w:rPr>
              <w:t>10%</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bCs/>
                <w:color w:val="000000" w:themeColor="text1"/>
                <w:sz w:val="18"/>
                <w:szCs w:val="18"/>
              </w:rPr>
              <w:t>履带节距</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bCs/>
                <w:color w:val="000000" w:themeColor="text1"/>
                <w:sz w:val="18"/>
                <w:szCs w:val="18"/>
              </w:rPr>
              <w:t>履带节数</w:t>
            </w:r>
          </w:p>
        </w:tc>
        <w:tc>
          <w:tcPr>
            <w:tcW w:w="672"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变化幅度≤</w:t>
            </w:r>
            <w:r>
              <w:rPr>
                <w:rFonts w:ascii="宋体" w:hAnsi="宋体" w:hint="eastAsia"/>
                <w:bCs/>
                <w:color w:val="000000" w:themeColor="text1"/>
                <w:sz w:val="18"/>
                <w:szCs w:val="18"/>
              </w:rPr>
              <w:t>5%</w:t>
            </w:r>
            <w:r>
              <w:rPr>
                <w:rFonts w:ascii="宋体" w:hAnsi="宋体" w:hint="eastAsia"/>
                <w:bCs/>
                <w:color w:val="000000" w:themeColor="text1"/>
                <w:sz w:val="18"/>
                <w:szCs w:val="18"/>
              </w:rPr>
              <w:t>，不允许变小</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bCs/>
                <w:color w:val="000000" w:themeColor="text1"/>
                <w:sz w:val="18"/>
                <w:szCs w:val="18"/>
              </w:rPr>
              <w:t>履带宽度</w:t>
            </w:r>
          </w:p>
        </w:tc>
        <w:tc>
          <w:tcPr>
            <w:tcW w:w="672"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不允许变小</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bCs/>
                <w:color w:val="000000" w:themeColor="text1"/>
                <w:sz w:val="18"/>
                <w:szCs w:val="18"/>
              </w:rPr>
              <w:t>履带轨距</w:t>
            </w:r>
          </w:p>
        </w:tc>
        <w:tc>
          <w:tcPr>
            <w:tcW w:w="672"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允许变化</w:t>
            </w:r>
          </w:p>
        </w:tc>
        <w:tc>
          <w:tcPr>
            <w:tcW w:w="1273"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变化幅度≤</w:t>
            </w:r>
            <w:r>
              <w:rPr>
                <w:rFonts w:ascii="宋体" w:hAnsi="宋体" w:hint="eastAsia"/>
                <w:bCs/>
                <w:color w:val="000000" w:themeColor="text1"/>
                <w:sz w:val="18"/>
                <w:szCs w:val="18"/>
              </w:rPr>
              <w:t>10%</w:t>
            </w:r>
            <w:r>
              <w:rPr>
                <w:rFonts w:ascii="宋体" w:hAnsi="宋体" w:hint="eastAsia"/>
                <w:bCs/>
                <w:color w:val="000000" w:themeColor="text1"/>
                <w:sz w:val="18"/>
                <w:szCs w:val="18"/>
              </w:rPr>
              <w:t>，不允许变小</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color w:val="000000" w:themeColor="text1"/>
                <w:sz w:val="18"/>
                <w:szCs w:val="18"/>
              </w:rPr>
              <w:t>打（压）</w:t>
            </w:r>
            <w:proofErr w:type="gramStart"/>
            <w:r>
              <w:rPr>
                <w:rFonts w:ascii="宋体" w:hAnsi="宋体" w:hint="eastAsia"/>
                <w:color w:val="000000" w:themeColor="text1"/>
                <w:sz w:val="18"/>
                <w:szCs w:val="18"/>
              </w:rPr>
              <w:t>捆机构</w:t>
            </w:r>
            <w:proofErr w:type="gramEnd"/>
            <w:r>
              <w:rPr>
                <w:rFonts w:ascii="宋体" w:hAnsi="宋体" w:hint="eastAsia"/>
                <w:color w:val="000000" w:themeColor="text1"/>
                <w:sz w:val="18"/>
                <w:szCs w:val="18"/>
              </w:rPr>
              <w:t>数量</w:t>
            </w:r>
          </w:p>
        </w:tc>
        <w:tc>
          <w:tcPr>
            <w:tcW w:w="672"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color w:val="000000" w:themeColor="text1"/>
                <w:sz w:val="18"/>
                <w:szCs w:val="18"/>
              </w:rPr>
              <w:t>打（压）捆机构型式</w:t>
            </w:r>
          </w:p>
        </w:tc>
        <w:tc>
          <w:tcPr>
            <w:tcW w:w="672"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color w:val="000000" w:themeColor="text1"/>
                <w:sz w:val="18"/>
                <w:szCs w:val="18"/>
              </w:rPr>
              <w:t>打（压）</w:t>
            </w:r>
            <w:proofErr w:type="gramStart"/>
            <w:r>
              <w:rPr>
                <w:rFonts w:ascii="宋体" w:hAnsi="宋体" w:hint="eastAsia"/>
                <w:color w:val="000000" w:themeColor="text1"/>
                <w:sz w:val="18"/>
                <w:szCs w:val="18"/>
              </w:rPr>
              <w:t>捆机构</w:t>
            </w:r>
            <w:proofErr w:type="gramEnd"/>
            <w:r>
              <w:rPr>
                <w:rFonts w:ascii="宋体" w:hAnsi="宋体" w:hint="eastAsia"/>
                <w:color w:val="000000" w:themeColor="text1"/>
                <w:sz w:val="18"/>
                <w:szCs w:val="18"/>
              </w:rPr>
              <w:t>打结器型式</w:t>
            </w:r>
          </w:p>
        </w:tc>
        <w:tc>
          <w:tcPr>
            <w:tcW w:w="672"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369" w:type="pct"/>
            <w:vAlign w:val="center"/>
          </w:tcPr>
          <w:p w:rsidR="00EC4101" w:rsidRDefault="00EC4101">
            <w:pPr>
              <w:numPr>
                <w:ilvl w:val="0"/>
                <w:numId w:val="14"/>
              </w:numPr>
              <w:jc w:val="center"/>
              <w:rPr>
                <w:rFonts w:ascii="宋体" w:hAnsi="宋体"/>
                <w:color w:val="000000" w:themeColor="text1"/>
                <w:sz w:val="18"/>
                <w:szCs w:val="18"/>
              </w:rPr>
            </w:pPr>
          </w:p>
        </w:tc>
        <w:tc>
          <w:tcPr>
            <w:tcW w:w="1406" w:type="pct"/>
            <w:vAlign w:val="center"/>
          </w:tcPr>
          <w:p w:rsidR="00EC4101" w:rsidRDefault="002E0550">
            <w:pPr>
              <w:spacing w:line="240" w:lineRule="exact"/>
              <w:rPr>
                <w:rFonts w:ascii="宋体" w:hAnsi="宋体"/>
                <w:bCs/>
                <w:color w:val="000000" w:themeColor="text1"/>
                <w:sz w:val="18"/>
                <w:szCs w:val="18"/>
              </w:rPr>
            </w:pPr>
            <w:r>
              <w:rPr>
                <w:rFonts w:ascii="宋体" w:hAnsi="宋体" w:hint="eastAsia"/>
                <w:color w:val="000000" w:themeColor="text1"/>
                <w:sz w:val="18"/>
                <w:szCs w:val="18"/>
              </w:rPr>
              <w:t>打（压）</w:t>
            </w:r>
            <w:proofErr w:type="gramStart"/>
            <w:r>
              <w:rPr>
                <w:rFonts w:ascii="宋体" w:hAnsi="宋体" w:hint="eastAsia"/>
                <w:color w:val="000000" w:themeColor="text1"/>
                <w:sz w:val="18"/>
                <w:szCs w:val="18"/>
              </w:rPr>
              <w:t>捆机构</w:t>
            </w:r>
            <w:proofErr w:type="gramEnd"/>
            <w:r>
              <w:rPr>
                <w:rFonts w:ascii="宋体" w:hAnsi="宋体" w:hint="eastAsia"/>
                <w:color w:val="000000" w:themeColor="text1"/>
                <w:sz w:val="18"/>
                <w:szCs w:val="18"/>
              </w:rPr>
              <w:t>打结器数量</w:t>
            </w:r>
          </w:p>
        </w:tc>
        <w:tc>
          <w:tcPr>
            <w:tcW w:w="672"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不允许变化</w:t>
            </w:r>
          </w:p>
        </w:tc>
        <w:tc>
          <w:tcPr>
            <w:tcW w:w="1273" w:type="pct"/>
            <w:vAlign w:val="center"/>
          </w:tcPr>
          <w:p w:rsidR="00EC4101" w:rsidRDefault="002E0550">
            <w:pPr>
              <w:jc w:val="center"/>
              <w:rPr>
                <w:rFonts w:ascii="宋体" w:hAnsi="宋体"/>
                <w:bCs/>
                <w:color w:val="000000" w:themeColor="text1"/>
                <w:sz w:val="18"/>
                <w:szCs w:val="18"/>
              </w:rPr>
            </w:pPr>
            <w:r>
              <w:rPr>
                <w:rFonts w:ascii="宋体" w:hAnsi="宋体" w:hint="eastAsia"/>
                <w:bCs/>
                <w:color w:val="000000" w:themeColor="text1"/>
                <w:sz w:val="18"/>
                <w:szCs w:val="18"/>
              </w:rPr>
              <w:t>/</w:t>
            </w:r>
          </w:p>
        </w:tc>
        <w:tc>
          <w:tcPr>
            <w:tcW w:w="1280" w:type="pct"/>
            <w:vAlign w:val="center"/>
          </w:tcPr>
          <w:p w:rsidR="00EC4101" w:rsidRDefault="002E0550">
            <w:pPr>
              <w:spacing w:line="240" w:lineRule="exact"/>
              <w:jc w:val="center"/>
              <w:rPr>
                <w:rFonts w:ascii="宋体" w:hAnsi="宋体"/>
                <w:bCs/>
                <w:color w:val="000000" w:themeColor="text1"/>
                <w:sz w:val="18"/>
                <w:szCs w:val="18"/>
              </w:rPr>
            </w:pPr>
            <w:r>
              <w:rPr>
                <w:rFonts w:ascii="宋体" w:hAnsi="宋体" w:hint="eastAsia"/>
                <w:bCs/>
                <w:color w:val="000000" w:themeColor="text1"/>
                <w:sz w:val="18"/>
                <w:szCs w:val="18"/>
              </w:rPr>
              <w:t>/</w:t>
            </w:r>
          </w:p>
        </w:tc>
      </w:tr>
      <w:tr w:rsidR="00EC4101">
        <w:trPr>
          <w:cantSplit/>
          <w:trHeight w:val="284"/>
        </w:trPr>
        <w:tc>
          <w:tcPr>
            <w:tcW w:w="5000" w:type="pct"/>
            <w:gridSpan w:val="5"/>
            <w:vAlign w:val="center"/>
          </w:tcPr>
          <w:p w:rsidR="00EC4101" w:rsidRDefault="002E0550">
            <w:pPr>
              <w:rPr>
                <w:rFonts w:ascii="宋体" w:hAnsi="宋体"/>
                <w:bCs/>
                <w:color w:val="000000" w:themeColor="text1"/>
                <w:sz w:val="18"/>
                <w:szCs w:val="18"/>
              </w:rPr>
            </w:pPr>
            <w:r>
              <w:rPr>
                <w:rFonts w:ascii="黑体" w:eastAsia="黑体" w:hAnsi="黑体" w:hint="eastAsia"/>
                <w:color w:val="000000" w:themeColor="text1"/>
                <w:sz w:val="18"/>
                <w:szCs w:val="18"/>
              </w:rPr>
              <w:t>注</w:t>
            </w:r>
            <w:r>
              <w:rPr>
                <w:rFonts w:ascii="黑体" w:eastAsia="黑体" w:hAnsi="黑体" w:hint="eastAsia"/>
                <w:bCs/>
                <w:color w:val="000000" w:themeColor="text1"/>
                <w:sz w:val="18"/>
                <w:szCs w:val="18"/>
              </w:rPr>
              <w:t>1</w:t>
            </w:r>
            <w:r>
              <w:rPr>
                <w:rFonts w:ascii="黑体" w:eastAsia="黑体" w:hAnsi="黑体" w:hint="eastAsia"/>
                <w:bCs/>
                <w:color w:val="000000" w:themeColor="text1"/>
                <w:sz w:val="18"/>
                <w:szCs w:val="18"/>
              </w:rPr>
              <w:t>：</w:t>
            </w:r>
            <w:r>
              <w:rPr>
                <w:rFonts w:ascii="宋体" w:hAnsi="宋体" w:hint="eastAsia"/>
                <w:bCs/>
                <w:color w:val="000000" w:themeColor="text1"/>
                <w:sz w:val="18"/>
                <w:szCs w:val="18"/>
              </w:rPr>
              <w:t>型号名称原则上不允许变化，如确需变化，按相关规定申报办理。</w:t>
            </w:r>
          </w:p>
          <w:p w:rsidR="00EC4101" w:rsidRDefault="002E0550">
            <w:pPr>
              <w:spacing w:line="240" w:lineRule="exact"/>
              <w:ind w:left="504" w:hangingChars="280" w:hanging="504"/>
              <w:jc w:val="left"/>
              <w:rPr>
                <w:rFonts w:ascii="宋体" w:hAnsi="宋体"/>
                <w:bCs/>
                <w:color w:val="000000" w:themeColor="text1"/>
                <w:sz w:val="18"/>
                <w:szCs w:val="18"/>
              </w:rPr>
            </w:pPr>
            <w:r>
              <w:rPr>
                <w:rFonts w:ascii="黑体" w:eastAsia="黑体" w:hAnsi="黑体" w:hint="eastAsia"/>
                <w:color w:val="000000" w:themeColor="text1"/>
                <w:sz w:val="18"/>
                <w:szCs w:val="18"/>
              </w:rPr>
              <w:t>注</w:t>
            </w:r>
            <w:r>
              <w:rPr>
                <w:rFonts w:ascii="黑体" w:eastAsia="黑体" w:hAnsi="黑体" w:hint="eastAsia"/>
                <w:bCs/>
                <w:color w:val="000000" w:themeColor="text1"/>
                <w:sz w:val="18"/>
                <w:szCs w:val="18"/>
              </w:rPr>
              <w:t>2</w:t>
            </w:r>
            <w:r>
              <w:rPr>
                <w:rFonts w:ascii="黑体" w:eastAsia="黑体" w:hAnsi="黑体" w:hint="eastAsia"/>
                <w:bCs/>
                <w:color w:val="000000" w:themeColor="text1"/>
                <w:sz w:val="18"/>
                <w:szCs w:val="18"/>
              </w:rPr>
              <w:t>：</w:t>
            </w:r>
            <w:r>
              <w:rPr>
                <w:rFonts w:ascii="宋体" w:hAnsi="宋体" w:hint="eastAsia"/>
                <w:bCs/>
                <w:color w:val="000000" w:themeColor="text1"/>
                <w:sz w:val="18"/>
                <w:szCs w:val="18"/>
              </w:rPr>
              <w:t>配套发动机功率、转速变化应满足：收获机所有配套发动机最大功率差不超过试验样机配套发动机功率的</w:t>
            </w:r>
            <w:r>
              <w:rPr>
                <w:rFonts w:ascii="宋体" w:hAnsi="宋体" w:hint="eastAsia"/>
                <w:bCs/>
                <w:color w:val="000000" w:themeColor="text1"/>
                <w:sz w:val="18"/>
                <w:szCs w:val="18"/>
              </w:rPr>
              <w:t>10%</w:t>
            </w:r>
            <w:r>
              <w:rPr>
                <w:rFonts w:ascii="宋体" w:hAnsi="宋体" w:hint="eastAsia"/>
                <w:bCs/>
                <w:color w:val="000000" w:themeColor="text1"/>
                <w:sz w:val="18"/>
                <w:szCs w:val="18"/>
              </w:rPr>
              <w:t>，最大转速差不超过试验样机配套发动机转速的</w:t>
            </w:r>
            <w:r>
              <w:rPr>
                <w:rFonts w:ascii="宋体" w:hAnsi="宋体" w:hint="eastAsia"/>
                <w:bCs/>
                <w:color w:val="000000" w:themeColor="text1"/>
                <w:sz w:val="18"/>
                <w:szCs w:val="18"/>
              </w:rPr>
              <w:t>5%</w:t>
            </w:r>
            <w:r>
              <w:rPr>
                <w:rFonts w:ascii="宋体" w:hAnsi="宋体" w:hint="eastAsia"/>
                <w:bCs/>
                <w:color w:val="000000" w:themeColor="text1"/>
                <w:sz w:val="18"/>
                <w:szCs w:val="18"/>
              </w:rPr>
              <w:t>。</w:t>
            </w:r>
          </w:p>
        </w:tc>
      </w:tr>
    </w:tbl>
    <w:p w:rsidR="00EC4101" w:rsidRDefault="002E0550">
      <w:pPr>
        <w:pStyle w:val="af"/>
        <w:ind w:left="0" w:firstLine="0"/>
        <w:rPr>
          <w:rFonts w:ascii="宋体" w:eastAsia="宋体" w:hAnsi="宋体"/>
          <w:color w:val="000000" w:themeColor="text1"/>
        </w:rPr>
      </w:pPr>
      <w:r>
        <w:rPr>
          <w:rFonts w:ascii="宋体" w:eastAsia="宋体" w:hAnsi="宋体" w:hint="eastAsia"/>
          <w:color w:val="000000" w:themeColor="text1"/>
        </w:rPr>
        <w:t>产品结构和特征参数的变更符合表</w:t>
      </w:r>
      <w:r>
        <w:rPr>
          <w:rFonts w:ascii="宋体" w:eastAsia="宋体" w:hAnsi="宋体" w:hint="eastAsia"/>
          <w:color w:val="000000" w:themeColor="text1"/>
        </w:rPr>
        <w:t>8</w:t>
      </w:r>
      <w:r>
        <w:rPr>
          <w:rFonts w:ascii="宋体" w:eastAsia="宋体" w:hAnsi="宋体" w:hint="eastAsia"/>
          <w:color w:val="000000" w:themeColor="text1"/>
        </w:rPr>
        <w:t>要求且无需检查确认的，以及表</w:t>
      </w:r>
      <w:r>
        <w:rPr>
          <w:rFonts w:ascii="宋体" w:eastAsia="宋体" w:hAnsi="宋体" w:hint="eastAsia"/>
          <w:color w:val="000000" w:themeColor="text1"/>
        </w:rPr>
        <w:t>8</w:t>
      </w:r>
      <w:r>
        <w:rPr>
          <w:rFonts w:ascii="宋体" w:eastAsia="宋体" w:hAnsi="宋体" w:hint="eastAsia"/>
          <w:color w:val="000000" w:themeColor="text1"/>
        </w:rPr>
        <w:t>未列出的，企业自主变更并保存变更批准文件。</w:t>
      </w:r>
      <w:bookmarkEnd w:id="704"/>
    </w:p>
    <w:p w:rsidR="00EC4101" w:rsidRDefault="002E0550">
      <w:pPr>
        <w:pStyle w:val="af"/>
        <w:ind w:left="0" w:firstLine="0"/>
        <w:rPr>
          <w:rFonts w:ascii="宋体" w:eastAsia="宋体" w:hAnsi="宋体"/>
          <w:color w:val="000000" w:themeColor="text1"/>
        </w:rPr>
      </w:pPr>
      <w:bookmarkStart w:id="722" w:name="_Toc528940223"/>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Pr>
          <w:rFonts w:ascii="宋体" w:eastAsia="宋体" w:hAnsi="宋体" w:hint="eastAsia"/>
          <w:color w:val="000000" w:themeColor="text1"/>
        </w:rPr>
        <w:t>表</w:t>
      </w:r>
      <w:r>
        <w:rPr>
          <w:rFonts w:ascii="宋体" w:eastAsia="宋体" w:hAnsi="宋体" w:hint="eastAsia"/>
          <w:color w:val="000000" w:themeColor="text1"/>
        </w:rPr>
        <w:t>8</w:t>
      </w:r>
      <w:r>
        <w:rPr>
          <w:rFonts w:ascii="宋体" w:eastAsia="宋体" w:hAnsi="宋体" w:hint="eastAsia"/>
          <w:color w:val="000000" w:themeColor="text1"/>
        </w:rPr>
        <w:t>中允许变化但需检查确认的，企业按相关规定申报变更。</w:t>
      </w:r>
      <w:bookmarkEnd w:id="722"/>
    </w:p>
    <w:p w:rsidR="00EC4101" w:rsidRDefault="002E0550">
      <w:pPr>
        <w:pStyle w:val="af"/>
        <w:ind w:left="0" w:firstLine="0"/>
        <w:rPr>
          <w:rFonts w:ascii="宋体" w:eastAsia="宋体" w:hAnsi="宋体"/>
          <w:color w:val="000000" w:themeColor="text1"/>
        </w:rPr>
        <w:sectPr w:rsidR="00EC4101">
          <w:footerReference w:type="even" r:id="rId123"/>
          <w:footerReference w:type="default" r:id="rId124"/>
          <w:headerReference w:type="first" r:id="rId125"/>
          <w:footerReference w:type="first" r:id="rId126"/>
          <w:pgSz w:w="11907" w:h="16839"/>
          <w:pgMar w:top="1418" w:right="1134" w:bottom="1134" w:left="1418" w:header="1021" w:footer="1021" w:gutter="0"/>
          <w:pgNumType w:start="1"/>
          <w:cols w:space="720"/>
          <w:titlePg/>
          <w:docGrid w:type="linesAndChars" w:linePitch="312"/>
        </w:sectPr>
      </w:pPr>
      <w:bookmarkStart w:id="723" w:name="_Toc528940224"/>
      <w:bookmarkStart w:id="724" w:name="_Toc452885944"/>
      <w:bookmarkStart w:id="725" w:name="_Toc452449050"/>
      <w:r>
        <w:rPr>
          <w:rFonts w:ascii="宋体" w:eastAsia="宋体" w:hAnsi="宋体" w:hint="eastAsia"/>
          <w:color w:val="000000" w:themeColor="text1"/>
        </w:rPr>
        <w:t>因执行国家法律法规提出的新要求或强制性标准新要求而造成产品结构和特征参数变化，与表</w:t>
      </w:r>
      <w:r>
        <w:rPr>
          <w:rFonts w:ascii="宋体" w:eastAsia="宋体" w:hAnsi="宋体" w:hint="eastAsia"/>
          <w:color w:val="000000" w:themeColor="text1"/>
        </w:rPr>
        <w:t>8</w:t>
      </w:r>
      <w:r>
        <w:rPr>
          <w:rFonts w:ascii="宋体" w:eastAsia="宋体" w:hAnsi="宋体" w:hint="eastAsia"/>
          <w:color w:val="000000" w:themeColor="text1"/>
        </w:rPr>
        <w:t>要求不一致的，应申报变更确认。</w:t>
      </w:r>
      <w:bookmarkEnd w:id="723"/>
      <w:bookmarkEnd w:id="724"/>
      <w:bookmarkEnd w:id="725"/>
    </w:p>
    <w:p w:rsidR="00EC4101" w:rsidRDefault="002E0550">
      <w:pPr>
        <w:pStyle w:val="a6"/>
        <w:numPr>
          <w:ilvl w:val="0"/>
          <w:numId w:val="0"/>
        </w:numPr>
        <w:spacing w:before="0" w:after="0"/>
        <w:rPr>
          <w:color w:val="000000" w:themeColor="text1"/>
        </w:rPr>
      </w:pPr>
      <w:bookmarkStart w:id="726" w:name="_Toc226947831"/>
      <w:bookmarkStart w:id="727" w:name="_Toc528940225"/>
      <w:bookmarkEnd w:id="676"/>
      <w:bookmarkEnd w:id="677"/>
      <w:bookmarkEnd w:id="678"/>
      <w:bookmarkEnd w:id="679"/>
      <w:bookmarkEnd w:id="680"/>
      <w:bookmarkEnd w:id="681"/>
      <w:bookmarkEnd w:id="719"/>
      <w:bookmarkEnd w:id="720"/>
      <w:bookmarkEnd w:id="721"/>
      <w:bookmarkEnd w:id="726"/>
      <w:r>
        <w:rPr>
          <w:rFonts w:hint="eastAsia"/>
          <w:color w:val="000000" w:themeColor="text1"/>
        </w:rPr>
        <w:lastRenderedPageBreak/>
        <w:t>附</w:t>
      </w:r>
      <w:r>
        <w:rPr>
          <w:rFonts w:hint="eastAsia"/>
          <w:color w:val="000000" w:themeColor="text1"/>
        </w:rPr>
        <w:t xml:space="preserve">  </w:t>
      </w:r>
      <w:r>
        <w:rPr>
          <w:rFonts w:hint="eastAsia"/>
          <w:color w:val="000000" w:themeColor="text1"/>
        </w:rPr>
        <w:t>录</w:t>
      </w:r>
      <w:r>
        <w:rPr>
          <w:rFonts w:hint="eastAsia"/>
          <w:color w:val="000000" w:themeColor="text1"/>
        </w:rPr>
        <w:t xml:space="preserve">  A</w:t>
      </w:r>
      <w:bookmarkEnd w:id="727"/>
    </w:p>
    <w:p w:rsidR="00EC4101" w:rsidRDefault="002E0550">
      <w:pPr>
        <w:pStyle w:val="afff2"/>
        <w:ind w:firstLineChars="0" w:firstLine="0"/>
        <w:jc w:val="center"/>
        <w:rPr>
          <w:rFonts w:ascii="黑体" w:eastAsia="黑体"/>
          <w:color w:val="000000" w:themeColor="text1"/>
        </w:rPr>
      </w:pPr>
      <w:r>
        <w:rPr>
          <w:rFonts w:ascii="黑体" w:eastAsia="黑体" w:hint="eastAsia"/>
          <w:color w:val="000000" w:themeColor="text1"/>
        </w:rPr>
        <w:t>（规范性附录）</w:t>
      </w:r>
    </w:p>
    <w:p w:rsidR="00EC4101" w:rsidRDefault="002E0550">
      <w:pPr>
        <w:pStyle w:val="afff2"/>
        <w:ind w:firstLineChars="0" w:firstLine="0"/>
        <w:jc w:val="center"/>
        <w:rPr>
          <w:rFonts w:ascii="黑体" w:eastAsia="黑体"/>
          <w:color w:val="000000" w:themeColor="text1"/>
        </w:rPr>
      </w:pPr>
      <w:r>
        <w:rPr>
          <w:rFonts w:ascii="黑体" w:eastAsia="黑体" w:hint="eastAsia"/>
          <w:color w:val="000000" w:themeColor="text1"/>
        </w:rPr>
        <w:t>产品规格表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874"/>
        <w:gridCol w:w="859"/>
        <w:gridCol w:w="3354"/>
        <w:gridCol w:w="1145"/>
        <w:gridCol w:w="806"/>
      </w:tblGrid>
      <w:tr w:rsidR="00EC4101">
        <w:trPr>
          <w:cantSplit/>
          <w:trHeight w:val="283"/>
        </w:trPr>
        <w:tc>
          <w:tcPr>
            <w:tcW w:w="278" w:type="pct"/>
            <w:vMerge w:val="restar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序号</w:t>
            </w:r>
          </w:p>
        </w:tc>
        <w:tc>
          <w:tcPr>
            <w:tcW w:w="1501" w:type="pct"/>
            <w:vMerge w:val="restar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项</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目</w:t>
            </w:r>
          </w:p>
        </w:tc>
        <w:tc>
          <w:tcPr>
            <w:tcW w:w="449" w:type="pct"/>
            <w:vMerge w:val="restar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单位</w:t>
            </w:r>
          </w:p>
        </w:tc>
        <w:tc>
          <w:tcPr>
            <w:tcW w:w="1752" w:type="pct"/>
            <w:vMerge w:val="restar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设计值</w:t>
            </w:r>
          </w:p>
        </w:tc>
        <w:tc>
          <w:tcPr>
            <w:tcW w:w="1019" w:type="pct"/>
            <w:gridSpan w:val="2"/>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适用机型</w:t>
            </w:r>
          </w:p>
        </w:tc>
      </w:tr>
      <w:tr w:rsidR="00EC4101">
        <w:trPr>
          <w:cantSplit/>
          <w:trHeight w:val="283"/>
        </w:trPr>
        <w:tc>
          <w:tcPr>
            <w:tcW w:w="278" w:type="pct"/>
            <w:vMerge/>
            <w:vAlign w:val="center"/>
          </w:tcPr>
          <w:p w:rsidR="00EC4101" w:rsidRDefault="00EC4101"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p>
        </w:tc>
        <w:tc>
          <w:tcPr>
            <w:tcW w:w="1501" w:type="pct"/>
            <w:vMerge/>
            <w:vAlign w:val="center"/>
          </w:tcPr>
          <w:p w:rsidR="00EC4101" w:rsidRDefault="00EC4101"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p>
        </w:tc>
        <w:tc>
          <w:tcPr>
            <w:tcW w:w="449" w:type="pct"/>
            <w:vMerge/>
            <w:vAlign w:val="center"/>
          </w:tcPr>
          <w:p w:rsidR="00EC4101" w:rsidRDefault="00EC4101"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p>
        </w:tc>
        <w:tc>
          <w:tcPr>
            <w:tcW w:w="1752" w:type="pct"/>
            <w:vMerge/>
            <w:vAlign w:val="center"/>
          </w:tcPr>
          <w:p w:rsidR="00EC4101" w:rsidRDefault="00EC4101"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果穗收获（</w:t>
            </w:r>
            <w:proofErr w:type="gramStart"/>
            <w:r>
              <w:rPr>
                <w:rFonts w:ascii="宋体" w:eastAsia="宋体" w:hAnsi="宋体" w:cs="宋体" w:hint="eastAsia"/>
                <w:snapToGrid w:val="0"/>
                <w:color w:val="000000" w:themeColor="text1"/>
                <w:kern w:val="0"/>
                <w:sz w:val="18"/>
                <w:szCs w:val="18"/>
              </w:rPr>
              <w:t>含穗茎</w:t>
            </w:r>
            <w:proofErr w:type="gramEnd"/>
            <w:r>
              <w:rPr>
                <w:rFonts w:ascii="宋体" w:eastAsia="宋体" w:hAnsi="宋体" w:cs="宋体" w:hint="eastAsia"/>
                <w:snapToGrid w:val="0"/>
                <w:color w:val="000000" w:themeColor="text1"/>
                <w:kern w:val="0"/>
                <w:sz w:val="18"/>
                <w:szCs w:val="18"/>
              </w:rPr>
              <w:t>兼收、</w:t>
            </w:r>
            <w:proofErr w:type="gramStart"/>
            <w:r>
              <w:rPr>
                <w:rFonts w:ascii="宋体" w:eastAsia="宋体" w:hAnsi="宋体" w:cs="宋体" w:hint="eastAsia"/>
                <w:snapToGrid w:val="0"/>
                <w:color w:val="000000" w:themeColor="text1"/>
                <w:kern w:val="0"/>
                <w:sz w:val="18"/>
                <w:szCs w:val="18"/>
              </w:rPr>
              <w:t>种穗收获</w:t>
            </w:r>
            <w:proofErr w:type="gramEnd"/>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籽粒收获</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型号名称</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结构型式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2E0550" w:rsidP="005478DC">
            <w:pPr>
              <w:ind w:left="-101" w:rightChars="-68" w:right="-143"/>
              <w:jc w:val="left"/>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□轮式</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□履带式</w:t>
            </w:r>
            <w:r>
              <w:rPr>
                <w:rFonts w:ascii="宋体" w:eastAsia="宋体" w:hAnsi="宋体" w:cs="宋体" w:hint="eastAsia"/>
                <w:snapToGrid w:val="0"/>
                <w:color w:val="000000" w:themeColor="text1"/>
                <w:kern w:val="0"/>
                <w:sz w:val="18"/>
                <w:szCs w:val="18"/>
              </w:rPr>
              <w:t xml:space="preserve"> </w:t>
            </w:r>
          </w:p>
          <w:p w:rsidR="00EC4101" w:rsidRDefault="002E0550" w:rsidP="005478DC">
            <w:pPr>
              <w:ind w:left="-101" w:rightChars="-68" w:right="-143"/>
              <w:jc w:val="left"/>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□果穗收获</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□穗茎兼收</w:t>
            </w:r>
            <w:r>
              <w:rPr>
                <w:rFonts w:ascii="宋体" w:eastAsia="宋体" w:hAnsi="宋体" w:cs="宋体" w:hint="eastAsia"/>
                <w:snapToGrid w:val="0"/>
                <w:color w:val="000000" w:themeColor="text1"/>
                <w:kern w:val="0"/>
                <w:sz w:val="18"/>
                <w:szCs w:val="18"/>
              </w:rPr>
              <w:t xml:space="preserve"> </w:t>
            </w:r>
          </w:p>
          <w:p w:rsidR="00EC4101" w:rsidRDefault="002E0550" w:rsidP="005478DC">
            <w:pPr>
              <w:ind w:left="-101" w:rightChars="-68" w:right="-143"/>
              <w:jc w:val="left"/>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roofErr w:type="gramStart"/>
            <w:r>
              <w:rPr>
                <w:rFonts w:ascii="宋体" w:eastAsia="宋体" w:hAnsi="宋体" w:cs="宋体" w:hint="eastAsia"/>
                <w:snapToGrid w:val="0"/>
                <w:color w:val="000000" w:themeColor="text1"/>
                <w:kern w:val="0"/>
                <w:sz w:val="18"/>
                <w:szCs w:val="18"/>
              </w:rPr>
              <w:t>籽粒直收</w:t>
            </w:r>
            <w:proofErr w:type="gramEnd"/>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w:t>
            </w:r>
            <w:proofErr w:type="gramStart"/>
            <w:r>
              <w:rPr>
                <w:rFonts w:ascii="宋体" w:eastAsia="宋体" w:hAnsi="宋体" w:cs="宋体" w:hint="eastAsia"/>
                <w:snapToGrid w:val="0"/>
                <w:color w:val="000000" w:themeColor="text1"/>
                <w:kern w:val="0"/>
                <w:sz w:val="18"/>
                <w:szCs w:val="18"/>
              </w:rPr>
              <w:t>种穗收获</w:t>
            </w:r>
            <w:proofErr w:type="gramEnd"/>
          </w:p>
          <w:p w:rsidR="00EC4101" w:rsidRDefault="002E0550" w:rsidP="005478DC">
            <w:pPr>
              <w:ind w:left="-101" w:rightChars="-68" w:right="-143"/>
              <w:jc w:val="left"/>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□剥皮</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□秸秆还田</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□秸秆打捆</w:t>
            </w: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配套发动机型号规格</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配套发动机生产企业</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配套发动机结构型式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配套发动机额定功率</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kW</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配套发动机额定转速</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r/min</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整机外形尺寸</w:t>
            </w:r>
            <w:r>
              <w:rPr>
                <w:rFonts w:ascii="宋体" w:eastAsia="宋体" w:hAnsi="宋体" w:cs="宋体" w:hint="eastAsia"/>
                <w:snapToGrid w:val="0"/>
                <w:color w:val="000000" w:themeColor="text1"/>
                <w:kern w:val="0"/>
                <w:sz w:val="18"/>
                <w:szCs w:val="18"/>
              </w:rPr>
              <w:t>(</w:t>
            </w:r>
            <w:r>
              <w:rPr>
                <w:rFonts w:ascii="宋体" w:eastAsia="宋体" w:hAnsi="宋体" w:cs="宋体" w:hint="eastAsia"/>
                <w:snapToGrid w:val="0"/>
                <w:color w:val="000000" w:themeColor="text1"/>
                <w:kern w:val="0"/>
                <w:sz w:val="18"/>
                <w:szCs w:val="18"/>
              </w:rPr>
              <w:t>长×宽×高</w:t>
            </w:r>
            <w:r>
              <w:rPr>
                <w:rFonts w:ascii="宋体" w:eastAsia="宋体" w:hAnsi="宋体" w:cs="宋体" w:hint="eastAsia"/>
                <w:snapToGrid w:val="0"/>
                <w:color w:val="000000" w:themeColor="text1"/>
                <w:kern w:val="0"/>
                <w:sz w:val="18"/>
                <w:szCs w:val="18"/>
              </w:rPr>
              <w:t>)</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mm</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整机质量</w:t>
            </w:r>
          </w:p>
        </w:tc>
        <w:tc>
          <w:tcPr>
            <w:tcW w:w="449" w:type="pct"/>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kg</w:t>
            </w:r>
          </w:p>
        </w:tc>
        <w:tc>
          <w:tcPr>
            <w:tcW w:w="1752" w:type="pct"/>
          </w:tcPr>
          <w:p w:rsidR="00EC4101" w:rsidRDefault="00EC4101">
            <w:pPr>
              <w:jc w:val="center"/>
              <w:rPr>
                <w:rFonts w:ascii="宋体" w:eastAsia="宋体" w:hAnsi="宋体" w:cs="宋体"/>
                <w:snapToGrid w:val="0"/>
                <w:color w:val="000000" w:themeColor="text1"/>
                <w:kern w:val="0"/>
                <w:sz w:val="18"/>
                <w:szCs w:val="18"/>
              </w:rPr>
            </w:pPr>
          </w:p>
        </w:tc>
        <w:tc>
          <w:tcPr>
            <w:tcW w:w="598" w:type="pct"/>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color w:val="000000" w:themeColor="text1"/>
              </w:rPr>
              <w:t>√</w:t>
            </w:r>
          </w:p>
        </w:tc>
        <w:tc>
          <w:tcPr>
            <w:tcW w:w="421" w:type="pct"/>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color w:val="000000" w:themeColor="text1"/>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color w:val="000000" w:themeColor="text1"/>
                <w:sz w:val="18"/>
                <w:szCs w:val="18"/>
              </w:rPr>
              <w:t>工作</w:t>
            </w:r>
            <w:r>
              <w:rPr>
                <w:rFonts w:ascii="宋体" w:eastAsia="宋体" w:hAnsi="宋体" w:cs="宋体" w:hint="eastAsia"/>
                <w:snapToGrid w:val="0"/>
                <w:color w:val="000000" w:themeColor="text1"/>
                <w:kern w:val="0"/>
                <w:sz w:val="18"/>
                <w:szCs w:val="18"/>
              </w:rPr>
              <w:t>行数（通道数）</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行</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行距</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mm</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工作幅宽</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mm</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最小离地间隙</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mm</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作业速度</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km/h</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作业小时生产率</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hm</w:t>
            </w:r>
            <w:r>
              <w:rPr>
                <w:rFonts w:ascii="宋体" w:eastAsia="宋体" w:hAnsi="宋体" w:cs="宋体" w:hint="eastAsia"/>
                <w:snapToGrid w:val="0"/>
                <w:color w:val="000000" w:themeColor="text1"/>
                <w:kern w:val="0"/>
                <w:sz w:val="18"/>
                <w:szCs w:val="18"/>
                <w:vertAlign w:val="superscript"/>
              </w:rPr>
              <w:t>2</w:t>
            </w:r>
            <w:r>
              <w:rPr>
                <w:rFonts w:ascii="宋体" w:eastAsia="宋体" w:hAnsi="宋体" w:cs="宋体" w:hint="eastAsia"/>
                <w:snapToGrid w:val="0"/>
                <w:color w:val="000000" w:themeColor="text1"/>
                <w:kern w:val="0"/>
                <w:sz w:val="18"/>
                <w:szCs w:val="18"/>
              </w:rPr>
              <w:t>/h</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单位面积燃油消耗量</w:t>
            </w:r>
          </w:p>
        </w:tc>
        <w:tc>
          <w:tcPr>
            <w:tcW w:w="449" w:type="pct"/>
            <w:vAlign w:val="center"/>
          </w:tcPr>
          <w:p w:rsidR="00EC4101" w:rsidRDefault="002E0550">
            <w:pPr>
              <w:adjustRightInd w:val="0"/>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kg/hm</w:t>
            </w:r>
            <w:r>
              <w:rPr>
                <w:rFonts w:ascii="宋体" w:eastAsia="宋体" w:hAnsi="宋体" w:cs="宋体" w:hint="eastAsia"/>
                <w:snapToGrid w:val="0"/>
                <w:color w:val="000000" w:themeColor="text1"/>
                <w:kern w:val="0"/>
                <w:sz w:val="18"/>
                <w:szCs w:val="18"/>
                <w:vertAlign w:val="superscript"/>
              </w:rPr>
              <w:t>2</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果穗</w:t>
            </w:r>
            <w:proofErr w:type="gramStart"/>
            <w:r>
              <w:rPr>
                <w:rFonts w:ascii="宋体" w:eastAsia="宋体" w:hAnsi="宋体" w:cs="宋体" w:hint="eastAsia"/>
                <w:snapToGrid w:val="0"/>
                <w:color w:val="000000" w:themeColor="text1"/>
                <w:kern w:val="0"/>
                <w:sz w:val="18"/>
                <w:szCs w:val="18"/>
              </w:rPr>
              <w:t>升运器布置</w:t>
            </w:r>
            <w:proofErr w:type="gramEnd"/>
            <w:r>
              <w:rPr>
                <w:rFonts w:ascii="宋体" w:eastAsia="宋体" w:hAnsi="宋体" w:cs="宋体" w:hint="eastAsia"/>
                <w:snapToGrid w:val="0"/>
                <w:color w:val="000000" w:themeColor="text1"/>
                <w:kern w:val="0"/>
                <w:sz w:val="18"/>
                <w:szCs w:val="18"/>
              </w:rPr>
              <w:t>位置</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□左置</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□中置</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□右置</w:t>
            </w: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EC4101">
            <w:pPr>
              <w:jc w:val="center"/>
              <w:rPr>
                <w:rFonts w:ascii="宋体" w:eastAsia="宋体" w:hAnsi="宋体" w:cs="宋体"/>
                <w:snapToGrid w:val="0"/>
                <w:color w:val="000000" w:themeColor="text1"/>
                <w:kern w:val="0"/>
                <w:sz w:val="18"/>
                <w:szCs w:val="18"/>
              </w:rPr>
            </w:pP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果穗</w:t>
            </w:r>
            <w:proofErr w:type="gramStart"/>
            <w:r>
              <w:rPr>
                <w:rFonts w:ascii="宋体" w:eastAsia="宋体" w:hAnsi="宋体" w:cs="宋体" w:hint="eastAsia"/>
                <w:snapToGrid w:val="0"/>
                <w:color w:val="000000" w:themeColor="text1"/>
                <w:kern w:val="0"/>
                <w:sz w:val="18"/>
                <w:szCs w:val="18"/>
              </w:rPr>
              <w:t>升运器结构型</w:t>
            </w:r>
            <w:proofErr w:type="gramEnd"/>
            <w:r>
              <w:rPr>
                <w:rFonts w:ascii="宋体" w:eastAsia="宋体" w:hAnsi="宋体" w:cs="宋体" w:hint="eastAsia"/>
                <w:snapToGrid w:val="0"/>
                <w:color w:val="000000" w:themeColor="text1"/>
                <w:kern w:val="0"/>
                <w:sz w:val="18"/>
                <w:szCs w:val="18"/>
              </w:rPr>
              <w:t>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EC4101">
            <w:pPr>
              <w:jc w:val="center"/>
              <w:rPr>
                <w:rFonts w:ascii="宋体" w:eastAsia="宋体" w:hAnsi="宋体" w:cs="宋体"/>
                <w:snapToGrid w:val="0"/>
                <w:color w:val="000000" w:themeColor="text1"/>
                <w:kern w:val="0"/>
                <w:sz w:val="18"/>
                <w:szCs w:val="18"/>
              </w:rPr>
            </w:pP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摘穗机构型式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摘穗辊</w:t>
            </w:r>
            <w:r>
              <w:rPr>
                <w:rFonts w:ascii="宋体" w:eastAsia="宋体" w:hAnsi="宋体" w:cs="宋体" w:hint="eastAsia"/>
                <w:snapToGrid w:val="0"/>
                <w:color w:val="000000" w:themeColor="text1"/>
                <w:kern w:val="0"/>
                <w:sz w:val="18"/>
                <w:szCs w:val="18"/>
              </w:rPr>
              <w:t>/</w:t>
            </w:r>
            <w:proofErr w:type="gramStart"/>
            <w:r>
              <w:rPr>
                <w:rFonts w:ascii="宋体" w:eastAsia="宋体" w:hAnsi="宋体" w:cs="宋体" w:hint="eastAsia"/>
                <w:snapToGrid w:val="0"/>
                <w:color w:val="000000" w:themeColor="text1"/>
                <w:kern w:val="0"/>
                <w:sz w:val="18"/>
                <w:szCs w:val="18"/>
              </w:rPr>
              <w:t>板数量</w:t>
            </w:r>
            <w:proofErr w:type="gramEnd"/>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proofErr w:type="gramStart"/>
            <w:r>
              <w:rPr>
                <w:rFonts w:ascii="宋体" w:eastAsia="宋体" w:hAnsi="宋体" w:cs="宋体" w:hint="eastAsia"/>
                <w:snapToGrid w:val="0"/>
                <w:color w:val="000000" w:themeColor="text1"/>
                <w:kern w:val="0"/>
                <w:sz w:val="18"/>
                <w:szCs w:val="18"/>
              </w:rPr>
              <w:t>个</w:t>
            </w:r>
            <w:proofErr w:type="gramEnd"/>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剥皮机构型式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EC4101">
            <w:pPr>
              <w:jc w:val="center"/>
              <w:rPr>
                <w:rFonts w:ascii="宋体" w:eastAsia="宋体" w:hAnsi="宋体" w:cs="宋体"/>
                <w:snapToGrid w:val="0"/>
                <w:color w:val="000000" w:themeColor="text1"/>
                <w:kern w:val="0"/>
                <w:sz w:val="18"/>
                <w:szCs w:val="18"/>
              </w:rPr>
            </w:pP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proofErr w:type="gramStart"/>
            <w:r>
              <w:rPr>
                <w:rFonts w:ascii="宋体" w:eastAsia="宋体" w:hAnsi="宋体" w:cs="宋体" w:hint="eastAsia"/>
                <w:snapToGrid w:val="0"/>
                <w:color w:val="000000" w:themeColor="text1"/>
                <w:kern w:val="0"/>
                <w:sz w:val="18"/>
                <w:szCs w:val="18"/>
              </w:rPr>
              <w:t>剥</w:t>
            </w:r>
            <w:proofErr w:type="gramEnd"/>
            <w:r>
              <w:rPr>
                <w:rFonts w:ascii="宋体" w:eastAsia="宋体" w:hAnsi="宋体" w:cs="宋体" w:hint="eastAsia"/>
                <w:snapToGrid w:val="0"/>
                <w:color w:val="000000" w:themeColor="text1"/>
                <w:kern w:val="0"/>
                <w:sz w:val="18"/>
                <w:szCs w:val="18"/>
              </w:rPr>
              <w:t>皮辊数量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proofErr w:type="gramStart"/>
            <w:r>
              <w:rPr>
                <w:rFonts w:ascii="宋体" w:eastAsia="宋体" w:hAnsi="宋体" w:cs="宋体" w:hint="eastAsia"/>
                <w:snapToGrid w:val="0"/>
                <w:color w:val="000000" w:themeColor="text1"/>
                <w:kern w:val="0"/>
                <w:sz w:val="18"/>
                <w:szCs w:val="18"/>
              </w:rPr>
              <w:t>个</w:t>
            </w:r>
            <w:proofErr w:type="gramEnd"/>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EC4101">
            <w:pPr>
              <w:jc w:val="center"/>
              <w:rPr>
                <w:rFonts w:ascii="宋体" w:eastAsia="宋体" w:hAnsi="宋体" w:cs="宋体"/>
                <w:snapToGrid w:val="0"/>
                <w:color w:val="000000" w:themeColor="text1"/>
                <w:kern w:val="0"/>
                <w:sz w:val="18"/>
                <w:szCs w:val="18"/>
              </w:rPr>
            </w:pP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割台型式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□立式</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□卧式</w:t>
            </w: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割刀型式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脱粒滚筒数量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proofErr w:type="gramStart"/>
            <w:r>
              <w:rPr>
                <w:rFonts w:ascii="宋体" w:eastAsia="宋体" w:hAnsi="宋体" w:cs="宋体" w:hint="eastAsia"/>
                <w:snapToGrid w:val="0"/>
                <w:color w:val="000000" w:themeColor="text1"/>
                <w:kern w:val="0"/>
                <w:sz w:val="18"/>
                <w:szCs w:val="18"/>
              </w:rPr>
              <w:t>个</w:t>
            </w:r>
            <w:proofErr w:type="gramEnd"/>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主脱粒滚筒型式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□横轴流</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□纵轴流</w:t>
            </w:r>
          </w:p>
        </w:tc>
        <w:tc>
          <w:tcPr>
            <w:tcW w:w="598"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主脱粒滚筒尺寸（外径×长度）</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mm</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风扇数量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proofErr w:type="gramStart"/>
            <w:r>
              <w:rPr>
                <w:rFonts w:ascii="宋体" w:eastAsia="宋体" w:hAnsi="宋体" w:cs="宋体" w:hint="eastAsia"/>
                <w:snapToGrid w:val="0"/>
                <w:color w:val="000000" w:themeColor="text1"/>
                <w:kern w:val="0"/>
                <w:sz w:val="18"/>
                <w:szCs w:val="18"/>
              </w:rPr>
              <w:t>个</w:t>
            </w:r>
            <w:proofErr w:type="gramEnd"/>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风扇型式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风扇直径</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mm</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凹板</w:t>
            </w:r>
            <w:proofErr w:type="gramStart"/>
            <w:r>
              <w:rPr>
                <w:rFonts w:ascii="宋体" w:eastAsia="宋体" w:hAnsi="宋体" w:cs="宋体" w:hint="eastAsia"/>
                <w:snapToGrid w:val="0"/>
                <w:color w:val="000000" w:themeColor="text1"/>
                <w:kern w:val="0"/>
                <w:sz w:val="18"/>
                <w:szCs w:val="18"/>
              </w:rPr>
              <w:t>筛</w:t>
            </w:r>
            <w:proofErr w:type="gramEnd"/>
            <w:r>
              <w:rPr>
                <w:rFonts w:ascii="宋体" w:eastAsia="宋体" w:hAnsi="宋体" w:cs="宋体" w:hint="eastAsia"/>
                <w:snapToGrid w:val="0"/>
                <w:color w:val="000000" w:themeColor="text1"/>
                <w:kern w:val="0"/>
                <w:sz w:val="18"/>
                <w:szCs w:val="18"/>
              </w:rPr>
              <w:t>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清选筛型式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卸粮方式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color w:val="000000" w:themeColor="text1"/>
                <w:sz w:val="18"/>
                <w:szCs w:val="18"/>
              </w:rPr>
              <w:t>秸秆粉碎还田机构型式</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78"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501" w:type="pct"/>
            <w:vAlign w:val="center"/>
          </w:tcPr>
          <w:p w:rsidR="00EC4101" w:rsidRDefault="002E0550">
            <w:pPr>
              <w:rPr>
                <w:rFonts w:ascii="宋体" w:eastAsia="宋体" w:hAnsi="宋体" w:cs="宋体"/>
                <w:snapToGrid w:val="0"/>
                <w:color w:val="000000" w:themeColor="text1"/>
                <w:kern w:val="0"/>
                <w:sz w:val="18"/>
                <w:szCs w:val="18"/>
              </w:rPr>
            </w:pPr>
            <w:r>
              <w:rPr>
                <w:rFonts w:ascii="宋体" w:eastAsia="宋体" w:hAnsi="宋体" w:cs="宋体" w:hint="eastAsia"/>
                <w:color w:val="000000" w:themeColor="text1"/>
                <w:sz w:val="18"/>
                <w:szCs w:val="18"/>
              </w:rPr>
              <w:t>秸秆粉碎还田机构位置</w:t>
            </w:r>
          </w:p>
        </w:tc>
        <w:tc>
          <w:tcPr>
            <w:tcW w:w="449"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2"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598"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421"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bl>
    <w:p w:rsidR="00EC4101" w:rsidRDefault="002E0550">
      <w:pPr>
        <w:pStyle w:val="afff2"/>
        <w:spacing w:after="100" w:afterAutospacing="1"/>
        <w:ind w:firstLineChars="0" w:firstLine="0"/>
        <w:jc w:val="center"/>
        <w:rPr>
          <w:rFonts w:ascii="黑体" w:eastAsia="黑体"/>
          <w:color w:val="000000" w:themeColor="text1"/>
        </w:rPr>
      </w:pPr>
      <w:r>
        <w:rPr>
          <w:color w:val="000000" w:themeColor="text1"/>
        </w:rPr>
        <w:br w:type="page"/>
      </w:r>
      <w:r>
        <w:rPr>
          <w:rFonts w:ascii="黑体" w:eastAsia="黑体" w:hint="eastAsia"/>
          <w:color w:val="000000" w:themeColor="text1"/>
        </w:rPr>
        <w:lastRenderedPageBreak/>
        <w:t>产品规格表</w:t>
      </w:r>
      <w:r>
        <w:rPr>
          <w:rFonts w:hAnsi="宋体" w:hint="eastAsia"/>
          <w:color w:val="000000" w:themeColor="text1"/>
        </w:rPr>
        <w:t>（续）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839"/>
        <w:gridCol w:w="854"/>
        <w:gridCol w:w="3356"/>
        <w:gridCol w:w="1216"/>
        <w:gridCol w:w="735"/>
      </w:tblGrid>
      <w:tr w:rsidR="00EC4101">
        <w:trPr>
          <w:cantSplit/>
          <w:trHeight w:val="124"/>
        </w:trPr>
        <w:tc>
          <w:tcPr>
            <w:tcW w:w="299" w:type="pct"/>
            <w:vMerge w:val="restar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序号</w:t>
            </w:r>
          </w:p>
        </w:tc>
        <w:tc>
          <w:tcPr>
            <w:tcW w:w="1483" w:type="pct"/>
            <w:vMerge w:val="restar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项</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目</w:t>
            </w:r>
          </w:p>
        </w:tc>
        <w:tc>
          <w:tcPr>
            <w:tcW w:w="446" w:type="pct"/>
            <w:vMerge w:val="restar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单位</w:t>
            </w:r>
          </w:p>
        </w:tc>
        <w:tc>
          <w:tcPr>
            <w:tcW w:w="1753" w:type="pct"/>
            <w:vMerge w:val="restar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设计值</w:t>
            </w:r>
          </w:p>
        </w:tc>
        <w:tc>
          <w:tcPr>
            <w:tcW w:w="1019" w:type="pct"/>
            <w:gridSpan w:val="2"/>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机型</w:t>
            </w:r>
          </w:p>
        </w:tc>
      </w:tr>
      <w:tr w:rsidR="00EC4101">
        <w:trPr>
          <w:cantSplit/>
          <w:trHeight w:val="124"/>
        </w:trPr>
        <w:tc>
          <w:tcPr>
            <w:tcW w:w="299" w:type="pct"/>
            <w:vMerge/>
            <w:vAlign w:val="center"/>
          </w:tcPr>
          <w:p w:rsidR="00EC4101" w:rsidRDefault="00EC4101"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p>
        </w:tc>
        <w:tc>
          <w:tcPr>
            <w:tcW w:w="1483" w:type="pct"/>
            <w:vMerge/>
            <w:vAlign w:val="center"/>
          </w:tcPr>
          <w:p w:rsidR="00EC4101" w:rsidRDefault="00EC4101"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p>
        </w:tc>
        <w:tc>
          <w:tcPr>
            <w:tcW w:w="446" w:type="pct"/>
            <w:vMerge/>
            <w:vAlign w:val="center"/>
          </w:tcPr>
          <w:p w:rsidR="00EC4101" w:rsidRDefault="00EC4101"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p>
        </w:tc>
        <w:tc>
          <w:tcPr>
            <w:tcW w:w="1753" w:type="pct"/>
            <w:vMerge/>
            <w:vAlign w:val="center"/>
          </w:tcPr>
          <w:p w:rsidR="00EC4101" w:rsidRDefault="00EC4101"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p>
        </w:tc>
        <w:tc>
          <w:tcPr>
            <w:tcW w:w="635" w:type="pc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果穗收获（</w:t>
            </w:r>
            <w:proofErr w:type="gramStart"/>
            <w:r>
              <w:rPr>
                <w:rFonts w:ascii="宋体" w:eastAsia="宋体" w:hAnsi="宋体" w:cs="宋体" w:hint="eastAsia"/>
                <w:snapToGrid w:val="0"/>
                <w:color w:val="000000" w:themeColor="text1"/>
                <w:kern w:val="0"/>
                <w:sz w:val="18"/>
                <w:szCs w:val="18"/>
              </w:rPr>
              <w:t>含穗茎</w:t>
            </w:r>
            <w:proofErr w:type="gramEnd"/>
            <w:r>
              <w:rPr>
                <w:rFonts w:ascii="宋体" w:eastAsia="宋体" w:hAnsi="宋体" w:cs="宋体" w:hint="eastAsia"/>
                <w:snapToGrid w:val="0"/>
                <w:color w:val="000000" w:themeColor="text1"/>
                <w:kern w:val="0"/>
                <w:sz w:val="18"/>
                <w:szCs w:val="18"/>
              </w:rPr>
              <w:t>兼收、</w:t>
            </w:r>
            <w:proofErr w:type="gramStart"/>
            <w:r>
              <w:rPr>
                <w:rFonts w:ascii="宋体" w:eastAsia="宋体" w:hAnsi="宋体" w:cs="宋体" w:hint="eastAsia"/>
                <w:snapToGrid w:val="0"/>
                <w:color w:val="000000" w:themeColor="text1"/>
                <w:kern w:val="0"/>
                <w:sz w:val="18"/>
                <w:szCs w:val="18"/>
              </w:rPr>
              <w:t>种穗收获</w:t>
            </w:r>
            <w:proofErr w:type="gramEnd"/>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rsidP="005478DC">
            <w:pPr>
              <w:adjustRightInd w:val="0"/>
              <w:snapToGrid w:val="0"/>
              <w:ind w:leftChars="-53" w:left="-111" w:rightChars="-48" w:right="-101"/>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籽粒收获</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秸秆粉碎还田机构</w:t>
            </w:r>
            <w:r>
              <w:rPr>
                <w:rFonts w:ascii="宋体" w:eastAsia="宋体" w:hAnsi="宋体" w:cs="宋体" w:hint="eastAsia"/>
                <w:bCs/>
                <w:color w:val="000000" w:themeColor="text1"/>
                <w:sz w:val="18"/>
                <w:szCs w:val="18"/>
              </w:rPr>
              <w:t>工作幅宽</w:t>
            </w:r>
          </w:p>
        </w:tc>
        <w:tc>
          <w:tcPr>
            <w:tcW w:w="446"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mm</w:t>
            </w:r>
          </w:p>
        </w:tc>
        <w:tc>
          <w:tcPr>
            <w:tcW w:w="1753"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秸秆切碎回收机构型式</w:t>
            </w:r>
          </w:p>
        </w:tc>
        <w:tc>
          <w:tcPr>
            <w:tcW w:w="446"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3"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秸秆切碎回收机构位置</w:t>
            </w:r>
          </w:p>
        </w:tc>
        <w:tc>
          <w:tcPr>
            <w:tcW w:w="446"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1753"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snapToGrid w:val="0"/>
                <w:color w:val="000000" w:themeColor="text1"/>
                <w:kern w:val="0"/>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秸秆切碎回收机构</w:t>
            </w:r>
            <w:r>
              <w:rPr>
                <w:rFonts w:ascii="宋体" w:eastAsia="宋体" w:hAnsi="宋体" w:cs="宋体" w:hint="eastAsia"/>
                <w:bCs/>
                <w:color w:val="000000" w:themeColor="text1"/>
                <w:sz w:val="18"/>
                <w:szCs w:val="18"/>
              </w:rPr>
              <w:t>工作幅宽</w:t>
            </w:r>
          </w:p>
        </w:tc>
        <w:tc>
          <w:tcPr>
            <w:tcW w:w="446"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mm</w:t>
            </w:r>
          </w:p>
        </w:tc>
        <w:tc>
          <w:tcPr>
            <w:tcW w:w="1753" w:type="pct"/>
            <w:vAlign w:val="center"/>
          </w:tcPr>
          <w:p w:rsidR="00EC4101" w:rsidRDefault="00EC4101">
            <w:pPr>
              <w:jc w:val="center"/>
              <w:rPr>
                <w:rFonts w:ascii="宋体" w:eastAsia="宋体" w:hAnsi="宋体" w:cs="宋体"/>
                <w:snapToGrid w:val="0"/>
                <w:color w:val="000000" w:themeColor="text1"/>
                <w:kern w:val="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驾驶室型式</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pacing w:val="20"/>
                <w:sz w:val="18"/>
                <w:szCs w:val="18"/>
              </w:rPr>
              <w:t>/</w:t>
            </w:r>
          </w:p>
        </w:tc>
        <w:tc>
          <w:tcPr>
            <w:tcW w:w="1753" w:type="pct"/>
            <w:vAlign w:val="center"/>
          </w:tcPr>
          <w:p w:rsidR="00EC4101" w:rsidRDefault="002E0550">
            <w:pPr>
              <w:jc w:val="center"/>
              <w:rPr>
                <w:rFonts w:ascii="宋体" w:eastAsia="宋体" w:hAnsi="宋体" w:cs="宋体"/>
                <w:color w:val="000000" w:themeColor="text1"/>
                <w:spacing w:val="-10"/>
                <w:sz w:val="18"/>
                <w:szCs w:val="18"/>
              </w:rPr>
            </w:pPr>
            <w:r>
              <w:rPr>
                <w:rFonts w:ascii="宋体" w:eastAsia="宋体" w:hAnsi="宋体" w:cs="宋体" w:hint="eastAsia"/>
                <w:snapToGrid w:val="0"/>
                <w:color w:val="000000" w:themeColor="text1"/>
                <w:kern w:val="0"/>
                <w:sz w:val="18"/>
                <w:szCs w:val="18"/>
              </w:rPr>
              <w:t>□无</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□简易式</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□普通式</w:t>
            </w:r>
            <w:r>
              <w:rPr>
                <w:rFonts w:ascii="宋体" w:eastAsia="宋体" w:hAnsi="宋体" w:cs="宋体" w:hint="eastAsia"/>
                <w:snapToGrid w:val="0"/>
                <w:color w:val="000000" w:themeColor="text1"/>
                <w:kern w:val="0"/>
                <w:sz w:val="18"/>
                <w:szCs w:val="18"/>
              </w:rPr>
              <w:t xml:space="preserve">  </w:t>
            </w:r>
            <w:r>
              <w:rPr>
                <w:rFonts w:ascii="宋体" w:eastAsia="宋体" w:hAnsi="宋体" w:cs="宋体" w:hint="eastAsia"/>
                <w:snapToGrid w:val="0"/>
                <w:color w:val="000000" w:themeColor="text1"/>
                <w:kern w:val="0"/>
                <w:sz w:val="18"/>
                <w:szCs w:val="18"/>
              </w:rPr>
              <w:t>□</w:t>
            </w:r>
            <w:r>
              <w:rPr>
                <w:rFonts w:ascii="宋体" w:eastAsia="宋体" w:hAnsi="宋体" w:cs="宋体" w:hint="eastAsia"/>
                <w:color w:val="000000" w:themeColor="text1"/>
                <w:spacing w:val="-10"/>
                <w:sz w:val="18"/>
                <w:szCs w:val="18"/>
              </w:rPr>
              <w:t>封闭式</w:t>
            </w: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变速机构型式</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pacing w:val="20"/>
                <w:sz w:val="18"/>
                <w:szCs w:val="18"/>
              </w:rPr>
              <w:t>/</w:t>
            </w:r>
          </w:p>
        </w:tc>
        <w:tc>
          <w:tcPr>
            <w:tcW w:w="1753" w:type="pct"/>
            <w:vAlign w:val="center"/>
          </w:tcPr>
          <w:p w:rsidR="00EC4101" w:rsidRDefault="00EC4101">
            <w:pPr>
              <w:jc w:val="center"/>
              <w:rPr>
                <w:rFonts w:ascii="宋体" w:eastAsia="宋体" w:hAnsi="宋体" w:cs="宋体"/>
                <w:color w:val="000000" w:themeColor="text1"/>
                <w:spacing w:val="-1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驱动型式</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pacing w:val="20"/>
                <w:sz w:val="18"/>
                <w:szCs w:val="18"/>
              </w:rPr>
              <w:t>/</w:t>
            </w:r>
          </w:p>
        </w:tc>
        <w:tc>
          <w:tcPr>
            <w:tcW w:w="1753" w:type="pct"/>
            <w:vAlign w:val="center"/>
          </w:tcPr>
          <w:p w:rsidR="00EC4101" w:rsidRDefault="002E0550">
            <w:pPr>
              <w:jc w:val="center"/>
              <w:rPr>
                <w:rFonts w:ascii="宋体" w:eastAsia="宋体" w:hAnsi="宋体" w:cs="宋体"/>
                <w:color w:val="000000" w:themeColor="text1"/>
                <w:spacing w:val="-10"/>
                <w:sz w:val="18"/>
                <w:szCs w:val="18"/>
              </w:rPr>
            </w:pPr>
            <w:r>
              <w:rPr>
                <w:rFonts w:ascii="宋体" w:eastAsia="宋体" w:hAnsi="宋体" w:cs="宋体" w:hint="eastAsia"/>
                <w:color w:val="000000" w:themeColor="text1"/>
                <w:spacing w:val="-10"/>
                <w:sz w:val="18"/>
                <w:szCs w:val="18"/>
              </w:rPr>
              <w:sym w:font="Wingdings 2" w:char="00A3"/>
            </w:r>
            <w:r>
              <w:rPr>
                <w:rFonts w:ascii="宋体" w:eastAsia="宋体" w:hAnsi="宋体" w:cs="宋体" w:hint="eastAsia"/>
                <w:color w:val="000000" w:themeColor="text1"/>
                <w:spacing w:val="-10"/>
                <w:sz w:val="18"/>
                <w:szCs w:val="18"/>
              </w:rPr>
              <w:t>两驱</w:t>
            </w:r>
            <w:r>
              <w:rPr>
                <w:rFonts w:ascii="宋体" w:eastAsia="宋体" w:hAnsi="宋体" w:cs="宋体" w:hint="eastAsia"/>
                <w:color w:val="000000" w:themeColor="text1"/>
                <w:spacing w:val="-10"/>
                <w:sz w:val="18"/>
                <w:szCs w:val="18"/>
              </w:rPr>
              <w:t xml:space="preserve">    </w:t>
            </w:r>
            <w:r>
              <w:rPr>
                <w:rFonts w:ascii="宋体" w:eastAsia="宋体" w:hAnsi="宋体" w:cs="宋体" w:hint="eastAsia"/>
                <w:color w:val="000000" w:themeColor="text1"/>
                <w:spacing w:val="-10"/>
                <w:sz w:val="18"/>
                <w:szCs w:val="18"/>
              </w:rPr>
              <w:t>□四驱</w:t>
            </w:r>
            <w:r>
              <w:rPr>
                <w:rFonts w:ascii="宋体" w:eastAsia="宋体" w:hAnsi="宋体" w:cs="宋体" w:hint="eastAsia"/>
                <w:color w:val="000000" w:themeColor="text1"/>
                <w:spacing w:val="-10"/>
                <w:sz w:val="18"/>
                <w:szCs w:val="18"/>
              </w:rPr>
              <w:t xml:space="preserve">     </w:t>
            </w:r>
            <w:r>
              <w:rPr>
                <w:rFonts w:ascii="宋体" w:eastAsia="宋体" w:hAnsi="宋体" w:cs="宋体" w:hint="eastAsia"/>
                <w:color w:val="000000" w:themeColor="text1"/>
                <w:spacing w:val="-10"/>
                <w:sz w:val="18"/>
                <w:szCs w:val="18"/>
              </w:rPr>
              <w:t>□其他</w:t>
            </w:r>
            <w:r>
              <w:rPr>
                <w:rFonts w:ascii="宋体" w:eastAsia="宋体" w:hAnsi="宋体" w:cs="宋体" w:hint="eastAsia"/>
                <w:color w:val="000000" w:themeColor="text1"/>
                <w:spacing w:val="-10"/>
                <w:sz w:val="18"/>
                <w:szCs w:val="18"/>
              </w:rPr>
              <w:t>:</w:t>
            </w:r>
            <w:r>
              <w:rPr>
                <w:rFonts w:ascii="宋体" w:eastAsia="宋体" w:hAnsi="宋体" w:cs="宋体" w:hint="eastAsia"/>
                <w:color w:val="000000" w:themeColor="text1"/>
                <w:spacing w:val="-10"/>
                <w:sz w:val="18"/>
                <w:szCs w:val="18"/>
                <w:u w:val="single"/>
              </w:rPr>
              <w:t xml:space="preserve">    </w:t>
            </w:r>
            <w:r>
              <w:rPr>
                <w:rFonts w:ascii="宋体" w:eastAsia="宋体" w:hAnsi="宋体" w:cs="宋体" w:hint="eastAsia"/>
                <w:color w:val="000000" w:themeColor="text1"/>
                <w:spacing w:val="-10"/>
                <w:sz w:val="18"/>
                <w:szCs w:val="18"/>
              </w:rPr>
              <w:t xml:space="preserve">      </w:t>
            </w: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驱动方式（前</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后）</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pacing w:val="20"/>
                <w:sz w:val="18"/>
                <w:szCs w:val="18"/>
              </w:rPr>
              <w:t>/</w:t>
            </w:r>
          </w:p>
        </w:tc>
        <w:tc>
          <w:tcPr>
            <w:tcW w:w="1753" w:type="pct"/>
            <w:vAlign w:val="center"/>
          </w:tcPr>
          <w:p w:rsidR="00EC4101" w:rsidRDefault="002E0550">
            <w:pPr>
              <w:jc w:val="center"/>
              <w:rPr>
                <w:rFonts w:ascii="宋体" w:eastAsia="宋体" w:hAnsi="宋体" w:cs="宋体"/>
                <w:color w:val="000000" w:themeColor="text1"/>
                <w:spacing w:val="-10"/>
                <w:sz w:val="18"/>
                <w:szCs w:val="18"/>
              </w:rPr>
            </w:pPr>
            <w:r>
              <w:rPr>
                <w:rFonts w:ascii="宋体" w:eastAsia="宋体" w:hAnsi="宋体" w:cs="宋体" w:hint="eastAsia"/>
                <w:color w:val="000000" w:themeColor="text1"/>
                <w:spacing w:val="-10"/>
                <w:sz w:val="18"/>
                <w:szCs w:val="18"/>
              </w:rPr>
              <w:t>前：□液压驱动</w:t>
            </w:r>
            <w:r>
              <w:rPr>
                <w:rFonts w:ascii="宋体" w:eastAsia="宋体" w:hAnsi="宋体" w:cs="宋体" w:hint="eastAsia"/>
                <w:color w:val="000000" w:themeColor="text1"/>
                <w:spacing w:val="-10"/>
                <w:sz w:val="18"/>
                <w:szCs w:val="18"/>
              </w:rPr>
              <w:t xml:space="preserve">  </w:t>
            </w:r>
            <w:r>
              <w:rPr>
                <w:rFonts w:ascii="宋体" w:eastAsia="宋体" w:hAnsi="宋体" w:cs="宋体" w:hint="eastAsia"/>
                <w:color w:val="000000" w:themeColor="text1"/>
                <w:spacing w:val="-10"/>
                <w:sz w:val="18"/>
                <w:szCs w:val="18"/>
              </w:rPr>
              <w:t>□机械驱动</w:t>
            </w:r>
            <w:r>
              <w:rPr>
                <w:rFonts w:ascii="宋体" w:eastAsia="宋体" w:hAnsi="宋体" w:cs="宋体" w:hint="eastAsia"/>
                <w:color w:val="000000" w:themeColor="text1"/>
                <w:spacing w:val="-10"/>
                <w:sz w:val="18"/>
                <w:szCs w:val="18"/>
              </w:rPr>
              <w:t xml:space="preserve">  </w:t>
            </w:r>
            <w:r>
              <w:rPr>
                <w:rFonts w:ascii="宋体" w:eastAsia="宋体" w:hAnsi="宋体" w:cs="宋体" w:hint="eastAsia"/>
                <w:color w:val="000000" w:themeColor="text1"/>
                <w:spacing w:val="-10"/>
                <w:sz w:val="18"/>
                <w:szCs w:val="18"/>
              </w:rPr>
              <w:t>□机械</w:t>
            </w:r>
            <w:r>
              <w:rPr>
                <w:rFonts w:ascii="宋体" w:eastAsia="宋体" w:hAnsi="宋体" w:cs="宋体" w:hint="eastAsia"/>
                <w:color w:val="000000" w:themeColor="text1"/>
                <w:spacing w:val="-10"/>
                <w:sz w:val="18"/>
                <w:szCs w:val="18"/>
              </w:rPr>
              <w:t>+</w:t>
            </w:r>
            <w:r>
              <w:rPr>
                <w:rFonts w:ascii="宋体" w:eastAsia="宋体" w:hAnsi="宋体" w:cs="宋体" w:hint="eastAsia"/>
                <w:color w:val="000000" w:themeColor="text1"/>
                <w:spacing w:val="-10"/>
                <w:sz w:val="18"/>
                <w:szCs w:val="18"/>
              </w:rPr>
              <w:t>液压驱动</w:t>
            </w:r>
          </w:p>
          <w:p w:rsidR="00EC4101" w:rsidRDefault="002E0550">
            <w:pPr>
              <w:jc w:val="center"/>
              <w:rPr>
                <w:rFonts w:ascii="宋体" w:eastAsia="宋体" w:hAnsi="宋体" w:cs="宋体"/>
                <w:color w:val="000000" w:themeColor="text1"/>
                <w:spacing w:val="-10"/>
                <w:sz w:val="18"/>
                <w:szCs w:val="18"/>
              </w:rPr>
            </w:pPr>
            <w:r>
              <w:rPr>
                <w:rFonts w:ascii="宋体" w:eastAsia="宋体" w:hAnsi="宋体" w:cs="宋体" w:hint="eastAsia"/>
                <w:color w:val="000000" w:themeColor="text1"/>
                <w:spacing w:val="-10"/>
                <w:sz w:val="18"/>
                <w:szCs w:val="18"/>
              </w:rPr>
              <w:t>后：□液压驱动</w:t>
            </w:r>
            <w:r>
              <w:rPr>
                <w:rFonts w:ascii="宋体" w:eastAsia="宋体" w:hAnsi="宋体" w:cs="宋体" w:hint="eastAsia"/>
                <w:color w:val="000000" w:themeColor="text1"/>
                <w:spacing w:val="-10"/>
                <w:sz w:val="18"/>
                <w:szCs w:val="18"/>
              </w:rPr>
              <w:t xml:space="preserve">  </w:t>
            </w:r>
            <w:r>
              <w:rPr>
                <w:rFonts w:ascii="宋体" w:eastAsia="宋体" w:hAnsi="宋体" w:cs="宋体" w:hint="eastAsia"/>
                <w:color w:val="000000" w:themeColor="text1"/>
                <w:spacing w:val="-10"/>
                <w:sz w:val="18"/>
                <w:szCs w:val="18"/>
              </w:rPr>
              <w:t>□机械驱动</w:t>
            </w:r>
            <w:r>
              <w:rPr>
                <w:rFonts w:ascii="宋体" w:eastAsia="宋体" w:hAnsi="宋体" w:cs="宋体" w:hint="eastAsia"/>
                <w:color w:val="000000" w:themeColor="text1"/>
                <w:spacing w:val="-10"/>
                <w:sz w:val="18"/>
                <w:szCs w:val="18"/>
              </w:rPr>
              <w:t xml:space="preserve">  </w:t>
            </w:r>
            <w:r>
              <w:rPr>
                <w:rFonts w:ascii="宋体" w:eastAsia="宋体" w:hAnsi="宋体" w:cs="宋体" w:hint="eastAsia"/>
                <w:color w:val="000000" w:themeColor="text1"/>
                <w:spacing w:val="-10"/>
                <w:sz w:val="18"/>
                <w:szCs w:val="18"/>
              </w:rPr>
              <w:t>□机械</w:t>
            </w:r>
            <w:r>
              <w:rPr>
                <w:rFonts w:ascii="宋体" w:eastAsia="宋体" w:hAnsi="宋体" w:cs="宋体" w:hint="eastAsia"/>
                <w:color w:val="000000" w:themeColor="text1"/>
                <w:spacing w:val="-10"/>
                <w:sz w:val="18"/>
                <w:szCs w:val="18"/>
              </w:rPr>
              <w:t>+</w:t>
            </w:r>
            <w:r>
              <w:rPr>
                <w:rFonts w:ascii="宋体" w:eastAsia="宋体" w:hAnsi="宋体" w:cs="宋体" w:hint="eastAsia"/>
                <w:color w:val="000000" w:themeColor="text1"/>
                <w:spacing w:val="-10"/>
                <w:sz w:val="18"/>
                <w:szCs w:val="18"/>
              </w:rPr>
              <w:t>液压驱动</w:t>
            </w: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制动器型式（前</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后）</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pacing w:val="20"/>
                <w:sz w:val="18"/>
                <w:szCs w:val="18"/>
              </w:rPr>
              <w:t>/</w:t>
            </w:r>
          </w:p>
        </w:tc>
        <w:tc>
          <w:tcPr>
            <w:tcW w:w="1753" w:type="pct"/>
            <w:vAlign w:val="center"/>
          </w:tcPr>
          <w:p w:rsidR="00EC4101" w:rsidRDefault="00EC4101">
            <w:pPr>
              <w:jc w:val="center"/>
              <w:rPr>
                <w:rFonts w:ascii="宋体" w:eastAsia="宋体" w:hAnsi="宋体" w:cs="宋体"/>
                <w:color w:val="000000" w:themeColor="text1"/>
                <w:spacing w:val="-1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轴距</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z w:val="18"/>
                <w:szCs w:val="18"/>
              </w:rPr>
              <w:t>mm</w:t>
            </w:r>
          </w:p>
        </w:tc>
        <w:tc>
          <w:tcPr>
            <w:tcW w:w="1753" w:type="pct"/>
            <w:vAlign w:val="center"/>
          </w:tcPr>
          <w:p w:rsidR="00EC4101" w:rsidRDefault="00EC4101">
            <w:pPr>
              <w:jc w:val="center"/>
              <w:rPr>
                <w:rFonts w:ascii="宋体" w:eastAsia="宋体" w:hAnsi="宋体" w:cs="宋体"/>
                <w:color w:val="000000" w:themeColor="text1"/>
                <w:spacing w:val="-1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导向轮轮距</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z w:val="18"/>
                <w:szCs w:val="18"/>
              </w:rPr>
              <w:t>mm</w:t>
            </w:r>
          </w:p>
        </w:tc>
        <w:tc>
          <w:tcPr>
            <w:tcW w:w="1753" w:type="pct"/>
            <w:vAlign w:val="center"/>
          </w:tcPr>
          <w:p w:rsidR="00EC4101" w:rsidRDefault="00EC4101">
            <w:pPr>
              <w:jc w:val="center"/>
              <w:rPr>
                <w:rFonts w:ascii="宋体" w:eastAsia="宋体" w:hAnsi="宋体" w:cs="宋体"/>
                <w:color w:val="000000" w:themeColor="text1"/>
                <w:spacing w:val="-1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驱动轮轮距</w:t>
            </w:r>
          </w:p>
        </w:tc>
        <w:tc>
          <w:tcPr>
            <w:tcW w:w="446" w:type="pct"/>
            <w:vAlign w:val="center"/>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mm</w:t>
            </w:r>
          </w:p>
        </w:tc>
        <w:tc>
          <w:tcPr>
            <w:tcW w:w="1753" w:type="pct"/>
            <w:vAlign w:val="center"/>
          </w:tcPr>
          <w:p w:rsidR="00EC4101" w:rsidRDefault="00EC4101">
            <w:pPr>
              <w:jc w:val="center"/>
              <w:rPr>
                <w:rFonts w:ascii="宋体" w:eastAsia="宋体" w:hAnsi="宋体" w:cs="宋体"/>
                <w:color w:val="000000" w:themeColor="text1"/>
                <w:spacing w:val="-1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导向轮轮胎规格</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pacing w:val="20"/>
                <w:sz w:val="18"/>
                <w:szCs w:val="18"/>
              </w:rPr>
              <w:t>/</w:t>
            </w:r>
          </w:p>
        </w:tc>
        <w:tc>
          <w:tcPr>
            <w:tcW w:w="1753" w:type="pct"/>
            <w:vAlign w:val="center"/>
          </w:tcPr>
          <w:p w:rsidR="00EC4101" w:rsidRDefault="00EC4101">
            <w:pPr>
              <w:jc w:val="center"/>
              <w:rPr>
                <w:rFonts w:ascii="宋体" w:eastAsia="宋体" w:hAnsi="宋体" w:cs="宋体"/>
                <w:color w:val="000000" w:themeColor="text1"/>
                <w:spacing w:val="-1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驱动轮轮胎规格</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pacing w:val="20"/>
                <w:sz w:val="18"/>
                <w:szCs w:val="18"/>
              </w:rPr>
              <w:t>/</w:t>
            </w:r>
          </w:p>
        </w:tc>
        <w:tc>
          <w:tcPr>
            <w:tcW w:w="1753" w:type="pct"/>
            <w:vAlign w:val="center"/>
          </w:tcPr>
          <w:p w:rsidR="00EC4101" w:rsidRDefault="00EC4101">
            <w:pPr>
              <w:jc w:val="center"/>
              <w:rPr>
                <w:rFonts w:ascii="宋体" w:eastAsia="宋体" w:hAnsi="宋体" w:cs="宋体"/>
                <w:color w:val="000000" w:themeColor="text1"/>
                <w:spacing w:val="-1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履带节距</w:t>
            </w:r>
          </w:p>
        </w:tc>
        <w:tc>
          <w:tcPr>
            <w:tcW w:w="446" w:type="pct"/>
            <w:vAlign w:val="center"/>
          </w:tcPr>
          <w:p w:rsidR="00EC4101" w:rsidRDefault="002E0550">
            <w:pPr>
              <w:jc w:val="center"/>
              <w:rPr>
                <w:rFonts w:ascii="宋体" w:eastAsia="宋体" w:hAnsi="宋体" w:cs="宋体"/>
                <w:color w:val="000000" w:themeColor="text1"/>
                <w:spacing w:val="20"/>
                <w:sz w:val="18"/>
                <w:szCs w:val="18"/>
              </w:rPr>
            </w:pPr>
            <w:r>
              <w:rPr>
                <w:rFonts w:ascii="宋体" w:eastAsia="宋体" w:hAnsi="宋体" w:cs="宋体" w:hint="eastAsia"/>
                <w:color w:val="000000" w:themeColor="text1"/>
                <w:spacing w:val="20"/>
                <w:sz w:val="18"/>
                <w:szCs w:val="18"/>
              </w:rPr>
              <w:t>mm</w:t>
            </w:r>
          </w:p>
        </w:tc>
        <w:tc>
          <w:tcPr>
            <w:tcW w:w="1753" w:type="pct"/>
            <w:vAlign w:val="center"/>
          </w:tcPr>
          <w:p w:rsidR="00EC4101" w:rsidRDefault="00EC4101">
            <w:pPr>
              <w:jc w:val="center"/>
              <w:rPr>
                <w:rFonts w:ascii="宋体" w:eastAsia="宋体" w:hAnsi="宋体" w:cs="宋体"/>
                <w:color w:val="000000" w:themeColor="text1"/>
                <w:spacing w:val="-1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履带节数</w:t>
            </w:r>
          </w:p>
        </w:tc>
        <w:tc>
          <w:tcPr>
            <w:tcW w:w="446" w:type="pct"/>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color w:val="000000" w:themeColor="text1"/>
                <w:sz w:val="18"/>
                <w:szCs w:val="18"/>
              </w:rPr>
              <w:t>节</w:t>
            </w:r>
          </w:p>
        </w:tc>
        <w:tc>
          <w:tcPr>
            <w:tcW w:w="1753" w:type="pct"/>
            <w:vAlign w:val="center"/>
          </w:tcPr>
          <w:p w:rsidR="00EC4101" w:rsidRDefault="00EC4101">
            <w:pPr>
              <w:pStyle w:val="aff0"/>
              <w:spacing w:line="300" w:lineRule="exact"/>
              <w:jc w:val="center"/>
              <w:rPr>
                <w:rFonts w:eastAsia="宋体" w:hAnsi="宋体" w:cs="宋体"/>
                <w:color w:val="000000" w:themeColor="text1"/>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履带宽度</w:t>
            </w:r>
          </w:p>
        </w:tc>
        <w:tc>
          <w:tcPr>
            <w:tcW w:w="446" w:type="pct"/>
            <w:vAlign w:val="center"/>
          </w:tcPr>
          <w:p w:rsidR="00EC4101" w:rsidRDefault="002E0550">
            <w:pPr>
              <w:pStyle w:val="aff0"/>
              <w:spacing w:line="300" w:lineRule="exact"/>
              <w:jc w:val="center"/>
              <w:rPr>
                <w:rFonts w:eastAsia="宋体" w:hAnsi="宋体" w:cs="宋体"/>
                <w:color w:val="000000" w:themeColor="text1"/>
                <w:sz w:val="18"/>
                <w:szCs w:val="18"/>
              </w:rPr>
            </w:pPr>
            <w:r>
              <w:rPr>
                <w:rFonts w:eastAsia="宋体" w:hAnsi="宋体" w:cs="宋体" w:hint="eastAsia"/>
                <w:color w:val="000000" w:themeColor="text1"/>
                <w:sz w:val="18"/>
                <w:szCs w:val="18"/>
              </w:rPr>
              <w:t>mm</w:t>
            </w:r>
          </w:p>
        </w:tc>
        <w:tc>
          <w:tcPr>
            <w:tcW w:w="1753" w:type="pct"/>
            <w:vAlign w:val="center"/>
          </w:tcPr>
          <w:p w:rsidR="00EC4101" w:rsidRDefault="00EC4101">
            <w:pPr>
              <w:pStyle w:val="aff0"/>
              <w:spacing w:line="300" w:lineRule="exact"/>
              <w:jc w:val="center"/>
              <w:rPr>
                <w:rFonts w:eastAsia="宋体" w:hAnsi="宋体" w:cs="宋体"/>
                <w:color w:val="000000" w:themeColor="text1"/>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履带轨距</w:t>
            </w:r>
          </w:p>
        </w:tc>
        <w:tc>
          <w:tcPr>
            <w:tcW w:w="446" w:type="pct"/>
            <w:vAlign w:val="center"/>
          </w:tcPr>
          <w:p w:rsidR="00EC4101" w:rsidRDefault="002E0550">
            <w:pPr>
              <w:pStyle w:val="aff0"/>
              <w:spacing w:line="300" w:lineRule="exact"/>
              <w:jc w:val="center"/>
              <w:rPr>
                <w:rFonts w:eastAsia="宋体" w:hAnsi="宋体" w:cs="宋体"/>
                <w:color w:val="000000" w:themeColor="text1"/>
                <w:sz w:val="18"/>
                <w:szCs w:val="18"/>
              </w:rPr>
            </w:pPr>
            <w:bookmarkStart w:id="728" w:name="OLE_LINK2"/>
            <w:bookmarkStart w:id="729" w:name="OLE_LINK5"/>
            <w:r>
              <w:rPr>
                <w:rFonts w:eastAsia="宋体" w:hAnsi="宋体" w:cs="宋体" w:hint="eastAsia"/>
                <w:color w:val="000000" w:themeColor="text1"/>
                <w:sz w:val="18"/>
                <w:szCs w:val="18"/>
              </w:rPr>
              <w:t>mm</w:t>
            </w:r>
            <w:bookmarkEnd w:id="728"/>
            <w:bookmarkEnd w:id="729"/>
          </w:p>
        </w:tc>
        <w:tc>
          <w:tcPr>
            <w:tcW w:w="1753" w:type="pct"/>
            <w:vAlign w:val="center"/>
          </w:tcPr>
          <w:p w:rsidR="00EC4101" w:rsidRDefault="00EC4101">
            <w:pPr>
              <w:pStyle w:val="aff0"/>
              <w:spacing w:line="300" w:lineRule="exact"/>
              <w:jc w:val="center"/>
              <w:rPr>
                <w:rFonts w:eastAsia="宋体" w:hAnsi="宋体" w:cs="宋体"/>
                <w:color w:val="000000" w:themeColor="text1"/>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打（压）</w:t>
            </w:r>
            <w:proofErr w:type="gramStart"/>
            <w:r>
              <w:rPr>
                <w:rFonts w:ascii="宋体" w:eastAsia="宋体" w:hAnsi="宋体" w:cs="宋体" w:hint="eastAsia"/>
                <w:color w:val="000000" w:themeColor="text1"/>
                <w:sz w:val="18"/>
                <w:szCs w:val="18"/>
              </w:rPr>
              <w:t>捆机构</w:t>
            </w:r>
            <w:proofErr w:type="gramEnd"/>
            <w:r>
              <w:rPr>
                <w:rFonts w:ascii="宋体" w:eastAsia="宋体" w:hAnsi="宋体" w:cs="宋体" w:hint="eastAsia"/>
                <w:color w:val="000000" w:themeColor="text1"/>
                <w:sz w:val="18"/>
                <w:szCs w:val="18"/>
              </w:rPr>
              <w:t>数量</w:t>
            </w:r>
          </w:p>
        </w:tc>
        <w:tc>
          <w:tcPr>
            <w:tcW w:w="446" w:type="pct"/>
          </w:tcPr>
          <w:p w:rsidR="00EC4101" w:rsidRDefault="002E0550">
            <w:pPr>
              <w:jc w:val="center"/>
              <w:rPr>
                <w:rFonts w:ascii="宋体" w:eastAsia="宋体" w:hAnsi="宋体" w:cs="宋体"/>
                <w:color w:val="000000" w:themeColor="text1"/>
                <w:sz w:val="18"/>
                <w:szCs w:val="18"/>
              </w:rPr>
            </w:pPr>
            <w:proofErr w:type="gramStart"/>
            <w:r>
              <w:rPr>
                <w:rFonts w:ascii="宋体" w:eastAsia="宋体" w:hAnsi="宋体" w:cs="宋体" w:hint="eastAsia"/>
                <w:color w:val="000000" w:themeColor="text1"/>
                <w:sz w:val="18"/>
                <w:szCs w:val="18"/>
              </w:rPr>
              <w:t>个</w:t>
            </w:r>
            <w:proofErr w:type="gramEnd"/>
          </w:p>
        </w:tc>
        <w:tc>
          <w:tcPr>
            <w:tcW w:w="1753" w:type="pct"/>
          </w:tcPr>
          <w:p w:rsidR="00EC4101" w:rsidRDefault="00EC4101">
            <w:pPr>
              <w:jc w:val="center"/>
              <w:rPr>
                <w:rFonts w:ascii="宋体" w:eastAsia="宋体" w:hAnsi="宋体" w:cs="宋体"/>
                <w:snapToGrid w:val="0"/>
                <w:color w:val="000000" w:themeColor="text1"/>
                <w:kern w:val="0"/>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打（压）捆机构型式</w:t>
            </w:r>
          </w:p>
        </w:tc>
        <w:tc>
          <w:tcPr>
            <w:tcW w:w="446"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w:t>
            </w:r>
          </w:p>
        </w:tc>
        <w:tc>
          <w:tcPr>
            <w:tcW w:w="1753"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snapToGrid w:val="0"/>
                <w:color w:val="000000" w:themeColor="text1"/>
                <w:kern w:val="0"/>
                <w:sz w:val="18"/>
                <w:szCs w:val="18"/>
              </w:rPr>
              <w:t>□</w:t>
            </w:r>
            <w:r>
              <w:rPr>
                <w:rFonts w:ascii="宋体" w:eastAsia="宋体" w:hAnsi="宋体" w:cs="宋体" w:hint="eastAsia"/>
                <w:color w:val="000000" w:themeColor="text1"/>
                <w:sz w:val="18"/>
                <w:szCs w:val="18"/>
              </w:rPr>
              <w:t>方草捆</w:t>
            </w:r>
            <w:r>
              <w:rPr>
                <w:rFonts w:ascii="宋体" w:eastAsia="宋体" w:hAnsi="宋体" w:cs="宋体" w:hint="eastAsia"/>
                <w:color w:val="000000" w:themeColor="text1"/>
                <w:sz w:val="18"/>
                <w:szCs w:val="18"/>
              </w:rPr>
              <w:t xml:space="preserve">  </w:t>
            </w:r>
            <w:r>
              <w:rPr>
                <w:rFonts w:ascii="宋体" w:eastAsia="宋体" w:hAnsi="宋体" w:cs="宋体" w:hint="eastAsia"/>
                <w:snapToGrid w:val="0"/>
                <w:color w:val="000000" w:themeColor="text1"/>
                <w:kern w:val="0"/>
                <w:sz w:val="18"/>
                <w:szCs w:val="18"/>
              </w:rPr>
              <w:t>□</w:t>
            </w:r>
            <w:r>
              <w:rPr>
                <w:rFonts w:ascii="宋体" w:eastAsia="宋体" w:hAnsi="宋体" w:cs="宋体" w:hint="eastAsia"/>
                <w:color w:val="000000" w:themeColor="text1"/>
                <w:sz w:val="18"/>
                <w:szCs w:val="18"/>
              </w:rPr>
              <w:t>圆草捆</w:t>
            </w: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打（压）</w:t>
            </w:r>
            <w:proofErr w:type="gramStart"/>
            <w:r>
              <w:rPr>
                <w:rFonts w:ascii="宋体" w:eastAsia="宋体" w:hAnsi="宋体" w:cs="宋体" w:hint="eastAsia"/>
                <w:color w:val="000000" w:themeColor="text1"/>
                <w:sz w:val="18"/>
                <w:szCs w:val="18"/>
              </w:rPr>
              <w:t>捆机构</w:t>
            </w:r>
            <w:proofErr w:type="gramEnd"/>
            <w:r>
              <w:rPr>
                <w:rFonts w:ascii="宋体" w:eastAsia="宋体" w:hAnsi="宋体" w:cs="宋体" w:hint="eastAsia"/>
                <w:color w:val="000000" w:themeColor="text1"/>
                <w:sz w:val="18"/>
                <w:szCs w:val="18"/>
              </w:rPr>
              <w:t>打结器型式</w:t>
            </w:r>
          </w:p>
        </w:tc>
        <w:tc>
          <w:tcPr>
            <w:tcW w:w="446" w:type="pct"/>
          </w:tcPr>
          <w:p w:rsidR="00EC4101" w:rsidRDefault="002E0550">
            <w:pPr>
              <w:jc w:val="cente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w:t>
            </w:r>
          </w:p>
        </w:tc>
        <w:tc>
          <w:tcPr>
            <w:tcW w:w="1753" w:type="pct"/>
          </w:tcPr>
          <w:p w:rsidR="00EC4101" w:rsidRDefault="00EC4101">
            <w:pPr>
              <w:jc w:val="center"/>
              <w:rPr>
                <w:rFonts w:ascii="宋体" w:eastAsia="宋体" w:hAnsi="宋体" w:cs="宋体"/>
                <w:color w:val="000000" w:themeColor="text1"/>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3"/>
        </w:trPr>
        <w:tc>
          <w:tcPr>
            <w:tcW w:w="299" w:type="pct"/>
            <w:vAlign w:val="center"/>
          </w:tcPr>
          <w:p w:rsidR="00EC4101" w:rsidRDefault="00EC4101">
            <w:pPr>
              <w:numPr>
                <w:ilvl w:val="0"/>
                <w:numId w:val="15"/>
              </w:numPr>
              <w:jc w:val="center"/>
              <w:rPr>
                <w:rFonts w:ascii="宋体" w:eastAsia="宋体" w:hAnsi="宋体" w:cs="宋体"/>
                <w:color w:val="000000" w:themeColor="text1"/>
                <w:sz w:val="18"/>
                <w:szCs w:val="18"/>
              </w:rPr>
            </w:pPr>
          </w:p>
        </w:tc>
        <w:tc>
          <w:tcPr>
            <w:tcW w:w="1483" w:type="pct"/>
            <w:vAlign w:val="center"/>
          </w:tcPr>
          <w:p w:rsidR="00EC4101" w:rsidRDefault="002E0550">
            <w:pPr>
              <w:jc w:val="lef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打（压）</w:t>
            </w:r>
            <w:proofErr w:type="gramStart"/>
            <w:r>
              <w:rPr>
                <w:rFonts w:ascii="宋体" w:eastAsia="宋体" w:hAnsi="宋体" w:cs="宋体" w:hint="eastAsia"/>
                <w:color w:val="000000" w:themeColor="text1"/>
                <w:sz w:val="18"/>
                <w:szCs w:val="18"/>
              </w:rPr>
              <w:t>捆机构</w:t>
            </w:r>
            <w:proofErr w:type="gramEnd"/>
            <w:r>
              <w:rPr>
                <w:rFonts w:ascii="宋体" w:eastAsia="宋体" w:hAnsi="宋体" w:cs="宋体" w:hint="eastAsia"/>
                <w:color w:val="000000" w:themeColor="text1"/>
                <w:sz w:val="18"/>
                <w:szCs w:val="18"/>
              </w:rPr>
              <w:t>打结器数量</w:t>
            </w:r>
          </w:p>
        </w:tc>
        <w:tc>
          <w:tcPr>
            <w:tcW w:w="446" w:type="pct"/>
          </w:tcPr>
          <w:p w:rsidR="00EC4101" w:rsidRDefault="002E0550">
            <w:pPr>
              <w:jc w:val="center"/>
              <w:rPr>
                <w:rFonts w:ascii="宋体" w:eastAsia="宋体" w:hAnsi="宋体" w:cs="宋体"/>
                <w:color w:val="000000" w:themeColor="text1"/>
                <w:sz w:val="18"/>
                <w:szCs w:val="18"/>
              </w:rPr>
            </w:pPr>
            <w:proofErr w:type="gramStart"/>
            <w:r>
              <w:rPr>
                <w:rFonts w:ascii="宋体" w:eastAsia="宋体" w:hAnsi="宋体" w:cs="宋体" w:hint="eastAsia"/>
                <w:color w:val="000000" w:themeColor="text1"/>
                <w:sz w:val="18"/>
                <w:szCs w:val="18"/>
              </w:rPr>
              <w:t>个</w:t>
            </w:r>
            <w:proofErr w:type="gramEnd"/>
          </w:p>
        </w:tc>
        <w:tc>
          <w:tcPr>
            <w:tcW w:w="1753" w:type="pct"/>
          </w:tcPr>
          <w:p w:rsidR="00EC4101" w:rsidRDefault="00EC4101">
            <w:pPr>
              <w:jc w:val="center"/>
              <w:rPr>
                <w:rFonts w:ascii="宋体" w:eastAsia="宋体" w:hAnsi="宋体" w:cs="宋体"/>
                <w:color w:val="000000" w:themeColor="text1"/>
                <w:sz w:val="18"/>
                <w:szCs w:val="18"/>
              </w:rPr>
            </w:pPr>
          </w:p>
        </w:tc>
        <w:tc>
          <w:tcPr>
            <w:tcW w:w="635"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c>
          <w:tcPr>
            <w:tcW w:w="384" w:type="pct"/>
            <w:vAlign w:val="center"/>
          </w:tcPr>
          <w:p w:rsidR="00EC4101" w:rsidRDefault="002E0550">
            <w:pPr>
              <w:jc w:val="center"/>
              <w:rPr>
                <w:rFonts w:ascii="宋体" w:eastAsia="宋体" w:hAnsi="宋体" w:cs="宋体"/>
                <w:snapToGrid w:val="0"/>
                <w:color w:val="000000" w:themeColor="text1"/>
                <w:kern w:val="0"/>
                <w:sz w:val="18"/>
                <w:szCs w:val="18"/>
              </w:rPr>
            </w:pPr>
            <w:r>
              <w:rPr>
                <w:rFonts w:ascii="宋体" w:eastAsia="宋体" w:hAnsi="宋体" w:cs="宋体" w:hint="eastAsia"/>
                <w:snapToGrid w:val="0"/>
                <w:color w:val="000000" w:themeColor="text1"/>
                <w:kern w:val="0"/>
                <w:sz w:val="18"/>
                <w:szCs w:val="18"/>
              </w:rPr>
              <w:t>√</w:t>
            </w:r>
          </w:p>
        </w:tc>
      </w:tr>
      <w:tr w:rsidR="00EC4101">
        <w:trPr>
          <w:cantSplit/>
          <w:trHeight w:val="284"/>
        </w:trPr>
        <w:tc>
          <w:tcPr>
            <w:tcW w:w="5000" w:type="pct"/>
            <w:gridSpan w:val="6"/>
            <w:vAlign w:val="center"/>
          </w:tcPr>
          <w:p w:rsidR="00EC4101" w:rsidRDefault="002E0550" w:rsidP="005478DC">
            <w:pPr>
              <w:ind w:left="425" w:hangingChars="236" w:hanging="425"/>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注：整机外形尺寸测量状态为：样机停放在硬化检测场地上，轮胎气压正常，割台置于</w:t>
            </w:r>
            <w:proofErr w:type="gramStart"/>
            <w:r>
              <w:rPr>
                <w:rFonts w:ascii="宋体" w:eastAsia="宋体" w:hAnsi="宋体" w:cs="宋体" w:hint="eastAsia"/>
                <w:color w:val="000000" w:themeColor="text1"/>
                <w:sz w:val="18"/>
                <w:szCs w:val="18"/>
              </w:rPr>
              <w:t>安全卡</w:t>
            </w:r>
            <w:proofErr w:type="gramEnd"/>
            <w:r>
              <w:rPr>
                <w:rFonts w:ascii="宋体" w:eastAsia="宋体" w:hAnsi="宋体" w:cs="宋体" w:hint="eastAsia"/>
                <w:color w:val="000000" w:themeColor="text1"/>
                <w:sz w:val="18"/>
                <w:szCs w:val="18"/>
              </w:rPr>
              <w:t>锁定位置，所有可活动的工作部件均置于收起（使样机外形尺寸最小）位置。对本机型不适用的项目划‘</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w:t>
            </w:r>
          </w:p>
        </w:tc>
      </w:tr>
    </w:tbl>
    <w:p w:rsidR="00EC4101" w:rsidRDefault="00EC4101">
      <w:pPr>
        <w:rPr>
          <w:rFonts w:ascii="宋体" w:hAnsi="宋体"/>
          <w:color w:val="000000" w:themeColor="text1"/>
          <w:szCs w:val="21"/>
        </w:rPr>
      </w:pPr>
      <w:bookmarkStart w:id="730" w:name="_Toc388951709"/>
    </w:p>
    <w:p w:rsidR="00EC4101" w:rsidRDefault="002E0550">
      <w:pPr>
        <w:rPr>
          <w:rFonts w:ascii="宋体" w:hAnsi="宋体"/>
          <w:color w:val="000000" w:themeColor="text1"/>
          <w:szCs w:val="21"/>
        </w:rPr>
      </w:pPr>
      <w:r>
        <w:rPr>
          <w:rFonts w:ascii="宋体" w:hAnsi="宋体" w:hint="eastAsia"/>
          <w:color w:val="000000" w:themeColor="text1"/>
          <w:szCs w:val="21"/>
        </w:rPr>
        <w:t>企业负责人：</w:t>
      </w:r>
      <w:r>
        <w:rPr>
          <w:rFonts w:ascii="宋体" w:hAnsi="宋体" w:hint="eastAsia"/>
          <w:color w:val="000000" w:themeColor="text1"/>
          <w:szCs w:val="21"/>
        </w:rPr>
        <w:t xml:space="preserve"> </w:t>
      </w:r>
      <w:r>
        <w:rPr>
          <w:rFonts w:ascii="宋体" w:hAnsi="宋体" w:hint="eastAsia"/>
          <w:color w:val="000000" w:themeColor="text1"/>
          <w:szCs w:val="21"/>
        </w:rPr>
        <w:t xml:space="preserve">                      </w:t>
      </w:r>
      <w:r>
        <w:rPr>
          <w:rFonts w:ascii="宋体" w:hAnsi="宋体" w:hint="eastAsia"/>
          <w:color w:val="000000" w:themeColor="text1"/>
          <w:szCs w:val="21"/>
        </w:rPr>
        <w:t>（公章）</w:t>
      </w:r>
      <w:r>
        <w:rPr>
          <w:rFonts w:ascii="宋体" w:hAnsi="宋体" w:hint="eastAsia"/>
          <w:color w:val="000000" w:themeColor="text1"/>
          <w:szCs w:val="21"/>
        </w:rPr>
        <w:t xml:space="preserve">                            </w:t>
      </w:r>
      <w:r>
        <w:rPr>
          <w:rFonts w:ascii="宋体" w:hAnsi="宋体" w:hint="eastAsia"/>
          <w:color w:val="000000" w:themeColor="text1"/>
          <w:szCs w:val="21"/>
        </w:rPr>
        <w:t>年</w:t>
      </w:r>
      <w:r>
        <w:rPr>
          <w:rFonts w:ascii="宋体" w:hAnsi="宋体" w:hint="eastAsia"/>
          <w:color w:val="000000" w:themeColor="text1"/>
          <w:szCs w:val="21"/>
        </w:rPr>
        <w:t xml:space="preserve">    </w:t>
      </w:r>
      <w:r>
        <w:rPr>
          <w:rFonts w:ascii="宋体" w:hAnsi="宋体" w:hint="eastAsia"/>
          <w:color w:val="000000" w:themeColor="text1"/>
          <w:szCs w:val="21"/>
        </w:rPr>
        <w:t>月</w:t>
      </w:r>
      <w:r>
        <w:rPr>
          <w:rFonts w:ascii="宋体" w:hAnsi="宋体" w:hint="eastAsia"/>
          <w:color w:val="000000" w:themeColor="text1"/>
          <w:szCs w:val="21"/>
        </w:rPr>
        <w:t xml:space="preserve">    </w:t>
      </w:r>
      <w:r>
        <w:rPr>
          <w:rFonts w:ascii="宋体" w:hAnsi="宋体" w:hint="eastAsia"/>
          <w:color w:val="000000" w:themeColor="text1"/>
          <w:szCs w:val="21"/>
        </w:rPr>
        <w:t>日</w:t>
      </w:r>
    </w:p>
    <w:p w:rsidR="00EC4101" w:rsidRDefault="00EC4101">
      <w:pPr>
        <w:pStyle w:val="a6"/>
        <w:numPr>
          <w:ilvl w:val="0"/>
          <w:numId w:val="0"/>
        </w:numPr>
        <w:spacing w:before="0" w:after="0"/>
        <w:rPr>
          <w:rFonts w:ascii="宋体" w:eastAsia="宋体" w:hAnsi="宋体"/>
          <w:color w:val="000000" w:themeColor="text1"/>
          <w:szCs w:val="18"/>
        </w:rPr>
      </w:pPr>
    </w:p>
    <w:bookmarkEnd w:id="730"/>
    <w:p w:rsidR="00EC4101" w:rsidRDefault="00EC4101">
      <w:pPr>
        <w:pStyle w:val="a6"/>
        <w:numPr>
          <w:ilvl w:val="0"/>
          <w:numId w:val="0"/>
        </w:numPr>
        <w:spacing w:before="0" w:after="0"/>
        <w:rPr>
          <w:rFonts w:ascii="宋体" w:eastAsia="宋体" w:hAnsi="宋体"/>
          <w:color w:val="000000" w:themeColor="text1"/>
        </w:rPr>
        <w:sectPr w:rsidR="00EC4101">
          <w:pgSz w:w="11907" w:h="16839"/>
          <w:pgMar w:top="1418" w:right="1134" w:bottom="1134" w:left="1418" w:header="1021" w:footer="1021" w:gutter="0"/>
          <w:pgNumType w:start="13"/>
          <w:cols w:space="720"/>
          <w:titlePg/>
          <w:docGrid w:type="linesAndChars" w:linePitch="312"/>
        </w:sectPr>
      </w:pPr>
    </w:p>
    <w:p w:rsidR="00EC4101" w:rsidRDefault="002E0550">
      <w:pPr>
        <w:pStyle w:val="a6"/>
        <w:numPr>
          <w:ilvl w:val="0"/>
          <w:numId w:val="0"/>
        </w:numPr>
        <w:spacing w:before="0" w:after="0"/>
        <w:rPr>
          <w:color w:val="000000" w:themeColor="text1"/>
        </w:rPr>
      </w:pPr>
      <w:bookmarkStart w:id="731" w:name="_Toc528940226"/>
      <w:r>
        <w:rPr>
          <w:rFonts w:hint="eastAsia"/>
          <w:color w:val="000000" w:themeColor="text1"/>
        </w:rPr>
        <w:lastRenderedPageBreak/>
        <w:t>附</w:t>
      </w:r>
      <w:r>
        <w:rPr>
          <w:rFonts w:hint="eastAsia"/>
          <w:color w:val="000000" w:themeColor="text1"/>
        </w:rPr>
        <w:t xml:space="preserve">  </w:t>
      </w:r>
      <w:r>
        <w:rPr>
          <w:rFonts w:hint="eastAsia"/>
          <w:color w:val="000000" w:themeColor="text1"/>
        </w:rPr>
        <w:t>录</w:t>
      </w:r>
      <w:r>
        <w:rPr>
          <w:rFonts w:hint="eastAsia"/>
          <w:color w:val="000000" w:themeColor="text1"/>
        </w:rPr>
        <w:t xml:space="preserve">  B</w:t>
      </w:r>
      <w:bookmarkEnd w:id="731"/>
    </w:p>
    <w:p w:rsidR="00EC4101" w:rsidRDefault="002E0550">
      <w:pPr>
        <w:pStyle w:val="afff2"/>
        <w:ind w:firstLineChars="0" w:firstLine="0"/>
        <w:jc w:val="center"/>
        <w:rPr>
          <w:rFonts w:ascii="黑体" w:eastAsia="黑体" w:hAnsi="宋体"/>
          <w:bCs/>
          <w:color w:val="000000" w:themeColor="text1"/>
        </w:rPr>
      </w:pPr>
      <w:r>
        <w:rPr>
          <w:rFonts w:ascii="黑体" w:eastAsia="黑体" w:hAnsi="宋体" w:hint="eastAsia"/>
          <w:bCs/>
          <w:color w:val="000000" w:themeColor="text1"/>
        </w:rPr>
        <w:t>（规范性附录）</w:t>
      </w:r>
    </w:p>
    <w:p w:rsidR="00EC4101" w:rsidRDefault="002E0550">
      <w:pPr>
        <w:pStyle w:val="afff2"/>
        <w:ind w:firstLineChars="0" w:firstLine="0"/>
        <w:jc w:val="center"/>
        <w:rPr>
          <w:rFonts w:ascii="黑体" w:eastAsia="黑体" w:hAnsi="宋体"/>
          <w:bCs/>
          <w:color w:val="000000" w:themeColor="text1"/>
        </w:rPr>
      </w:pPr>
      <w:r>
        <w:rPr>
          <w:rFonts w:ascii="黑体" w:eastAsia="黑体" w:hAnsi="宋体" w:hint="eastAsia"/>
          <w:bCs/>
          <w:color w:val="000000" w:themeColor="text1"/>
        </w:rPr>
        <w:t>安全性检查明细表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494"/>
        <w:gridCol w:w="1619"/>
        <w:gridCol w:w="6935"/>
      </w:tblGrid>
      <w:tr w:rsidR="00EC4101">
        <w:trPr>
          <w:cantSplit/>
          <w:trHeight w:val="284"/>
          <w:jc w:val="center"/>
        </w:trPr>
        <w:tc>
          <w:tcPr>
            <w:tcW w:w="273" w:type="pct"/>
            <w:vAlign w:val="center"/>
          </w:tcPr>
          <w:p w:rsidR="00EC4101" w:rsidRDefault="002E0550">
            <w:pPr>
              <w:spacing w:line="280" w:lineRule="exact"/>
              <w:ind w:leftChars="-20" w:left="-42" w:rightChars="-20" w:right="-42"/>
              <w:jc w:val="center"/>
              <w:rPr>
                <w:rFonts w:ascii="宋体" w:eastAsia="宋体" w:hAnsi="宋体" w:cs="宋体"/>
                <w:caps/>
                <w:color w:val="000000" w:themeColor="text1"/>
                <w:sz w:val="18"/>
                <w:szCs w:val="18"/>
              </w:rPr>
            </w:pPr>
            <w:r>
              <w:rPr>
                <w:rFonts w:ascii="宋体" w:eastAsia="宋体" w:hAnsi="宋体" w:cs="宋体" w:hint="eastAsia"/>
                <w:caps/>
                <w:color w:val="000000" w:themeColor="text1"/>
                <w:sz w:val="18"/>
                <w:szCs w:val="18"/>
              </w:rPr>
              <w:t>序号</w:t>
            </w:r>
          </w:p>
        </w:tc>
        <w:tc>
          <w:tcPr>
            <w:tcW w:w="1104" w:type="pct"/>
            <w:gridSpan w:val="2"/>
            <w:vAlign w:val="center"/>
          </w:tcPr>
          <w:p w:rsidR="00EC4101" w:rsidRDefault="002E0550">
            <w:pPr>
              <w:spacing w:line="280" w:lineRule="exact"/>
              <w:jc w:val="center"/>
              <w:rPr>
                <w:rFonts w:ascii="宋体" w:eastAsia="宋体" w:hAnsi="宋体" w:cs="宋体"/>
                <w:caps/>
                <w:color w:val="000000" w:themeColor="text1"/>
                <w:sz w:val="18"/>
                <w:szCs w:val="18"/>
              </w:rPr>
            </w:pPr>
            <w:r>
              <w:rPr>
                <w:rFonts w:ascii="宋体" w:eastAsia="宋体" w:hAnsi="宋体" w:cs="宋体" w:hint="eastAsia"/>
                <w:caps/>
                <w:color w:val="000000" w:themeColor="text1"/>
                <w:sz w:val="18"/>
                <w:szCs w:val="18"/>
              </w:rPr>
              <w:t>检查项目</w:t>
            </w:r>
          </w:p>
        </w:tc>
        <w:tc>
          <w:tcPr>
            <w:tcW w:w="3623" w:type="pct"/>
            <w:vAlign w:val="center"/>
          </w:tcPr>
          <w:p w:rsidR="00EC4101" w:rsidRDefault="002E0550">
            <w:pPr>
              <w:spacing w:line="280" w:lineRule="exact"/>
              <w:jc w:val="center"/>
              <w:rPr>
                <w:rFonts w:ascii="宋体" w:eastAsia="宋体" w:hAnsi="宋体" w:cs="宋体"/>
                <w:caps/>
                <w:color w:val="000000" w:themeColor="text1"/>
                <w:sz w:val="18"/>
                <w:szCs w:val="18"/>
              </w:rPr>
            </w:pPr>
            <w:r>
              <w:rPr>
                <w:rFonts w:ascii="宋体" w:eastAsia="宋体" w:hAnsi="宋体" w:cs="宋体" w:hint="eastAsia"/>
                <w:color w:val="000000" w:themeColor="text1"/>
                <w:sz w:val="18"/>
                <w:szCs w:val="18"/>
              </w:rPr>
              <w:t>合格指标说明</w:t>
            </w:r>
          </w:p>
        </w:tc>
      </w:tr>
      <w:tr w:rsidR="00EC4101">
        <w:trPr>
          <w:cantSplit/>
          <w:trHeight w:val="284"/>
          <w:jc w:val="center"/>
        </w:trPr>
        <w:tc>
          <w:tcPr>
            <w:tcW w:w="273" w:type="pct"/>
            <w:vMerge w:val="restart"/>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restar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安全防护</w:t>
            </w: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危险件防护</w:t>
            </w:r>
          </w:p>
        </w:tc>
        <w:tc>
          <w:tcPr>
            <w:tcW w:w="3623" w:type="pct"/>
            <w:vAlign w:val="center"/>
          </w:tcPr>
          <w:p w:rsidR="00EC4101" w:rsidRDefault="002E0550">
            <w:pPr>
              <w:numPr>
                <w:ilvl w:val="0"/>
                <w:numId w:val="17"/>
              </w:num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各链条、胶带、缆索、轴系、链轮、带轮、传动轴和万向节等运动件，风扇进风口、割刀端部等操作者能意外触及的部位，对于暴露在外的高压管路（金属管路及低压软管除外）及其附件应有防护措施</w:t>
            </w:r>
            <w:r>
              <w:rPr>
                <w:rFonts w:ascii="宋体" w:eastAsia="宋体" w:hAnsi="宋体" w:cs="宋体" w:hint="eastAsia"/>
                <w:color w:val="000000" w:themeColor="text1"/>
                <w:sz w:val="18"/>
                <w:szCs w:val="18"/>
              </w:rPr>
              <w:t xml:space="preserve"> </w:t>
            </w:r>
          </w:p>
          <w:p w:rsidR="00EC4101" w:rsidRDefault="002E0550">
            <w:pPr>
              <w:numPr>
                <w:ilvl w:val="0"/>
                <w:numId w:val="17"/>
              </w:num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对散热器等特殊部位需用网眼防护的，其网眼内切圆直径不大于</w:t>
            </w:r>
            <w:r>
              <w:rPr>
                <w:rFonts w:ascii="宋体" w:eastAsia="宋体" w:hAnsi="宋体" w:cs="宋体" w:hint="eastAsia"/>
                <w:color w:val="000000" w:themeColor="text1"/>
                <w:sz w:val="18"/>
                <w:szCs w:val="18"/>
              </w:rPr>
              <w:t>4 mm</w:t>
            </w:r>
            <w:r>
              <w:rPr>
                <w:rFonts w:ascii="宋体" w:eastAsia="宋体" w:hAnsi="宋体" w:cs="宋体" w:hint="eastAsia"/>
                <w:color w:val="000000" w:themeColor="text1"/>
                <w:sz w:val="18"/>
                <w:szCs w:val="18"/>
              </w:rPr>
              <w:t>，防护距离不小于</w:t>
            </w:r>
            <w:r>
              <w:rPr>
                <w:rFonts w:ascii="宋体" w:eastAsia="宋体" w:hAnsi="宋体" w:cs="宋体" w:hint="eastAsia"/>
                <w:color w:val="000000" w:themeColor="text1"/>
                <w:sz w:val="18"/>
                <w:szCs w:val="18"/>
              </w:rPr>
              <w:t>2 mm</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进入工作位置的梯子</w:t>
            </w:r>
          </w:p>
        </w:tc>
        <w:tc>
          <w:tcPr>
            <w:tcW w:w="3623" w:type="pct"/>
            <w:vAlign w:val="center"/>
          </w:tcPr>
          <w:p w:rsidR="00EC4101" w:rsidRDefault="002E0550">
            <w:pPr>
              <w:ind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 xml:space="preserve">   a) </w:t>
            </w:r>
            <w:r>
              <w:rPr>
                <w:rFonts w:ascii="宋体" w:eastAsia="宋体" w:hAnsi="宋体" w:cs="宋体" w:hint="eastAsia"/>
                <w:color w:val="000000" w:themeColor="text1"/>
                <w:sz w:val="18"/>
                <w:szCs w:val="18"/>
              </w:rPr>
              <w:t>梯子的结构应能防止形成泥土层</w:t>
            </w:r>
          </w:p>
          <w:p w:rsidR="00EC4101" w:rsidRDefault="002E0550">
            <w:pPr>
              <w:ind w:leftChars="183" w:left="609" w:hangingChars="125" w:hanging="225"/>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 xml:space="preserve">b) </w:t>
            </w:r>
            <w:r>
              <w:rPr>
                <w:rFonts w:ascii="宋体" w:eastAsia="宋体" w:hAnsi="宋体" w:cs="宋体" w:hint="eastAsia"/>
                <w:color w:val="000000" w:themeColor="text1"/>
                <w:sz w:val="18"/>
                <w:szCs w:val="18"/>
              </w:rPr>
              <w:t>梯子斜度应保证从梯子上下来时向下可以看到下一级梯子踏板外缘</w:t>
            </w:r>
          </w:p>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 xml:space="preserve">c) </w:t>
            </w:r>
            <w:r>
              <w:rPr>
                <w:rFonts w:ascii="宋体" w:eastAsia="宋体" w:hAnsi="宋体" w:cs="宋体" w:hint="eastAsia"/>
                <w:color w:val="000000" w:themeColor="text1"/>
                <w:sz w:val="18"/>
                <w:szCs w:val="18"/>
              </w:rPr>
              <w:t>脚踏板宽度≥</w:t>
            </w:r>
            <w:r>
              <w:rPr>
                <w:rFonts w:ascii="宋体" w:eastAsia="宋体" w:hAnsi="宋体" w:cs="宋体" w:hint="eastAsia"/>
                <w:color w:val="000000" w:themeColor="text1"/>
                <w:sz w:val="18"/>
                <w:szCs w:val="18"/>
              </w:rPr>
              <w:t>300 mm</w:t>
            </w:r>
          </w:p>
          <w:p w:rsidR="00EC4101" w:rsidRDefault="002E0550">
            <w:pPr>
              <w:ind w:left="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 xml:space="preserve">d) </w:t>
            </w:r>
            <w:r>
              <w:rPr>
                <w:rFonts w:ascii="宋体" w:eastAsia="宋体" w:hAnsi="宋体" w:cs="宋体" w:hint="eastAsia"/>
                <w:color w:val="000000" w:themeColor="text1"/>
                <w:sz w:val="18"/>
                <w:szCs w:val="18"/>
              </w:rPr>
              <w:t>脚踏板深度：梯子后面有封闭板的≥</w:t>
            </w:r>
            <w:r>
              <w:rPr>
                <w:rFonts w:ascii="宋体" w:eastAsia="宋体" w:hAnsi="宋体" w:cs="宋体" w:hint="eastAsia"/>
                <w:color w:val="000000" w:themeColor="text1"/>
                <w:sz w:val="18"/>
                <w:szCs w:val="18"/>
              </w:rPr>
              <w:t>150 mm</w:t>
            </w:r>
            <w:r>
              <w:rPr>
                <w:rFonts w:ascii="宋体" w:eastAsia="宋体" w:hAnsi="宋体" w:cs="宋体" w:hint="eastAsia"/>
                <w:color w:val="000000" w:themeColor="text1"/>
                <w:sz w:val="18"/>
                <w:szCs w:val="18"/>
              </w:rPr>
              <w:t>，无封闭板的≥</w:t>
            </w:r>
            <w:r>
              <w:rPr>
                <w:rFonts w:ascii="宋体" w:eastAsia="宋体" w:hAnsi="宋体" w:cs="宋体" w:hint="eastAsia"/>
                <w:color w:val="000000" w:themeColor="text1"/>
                <w:sz w:val="18"/>
                <w:szCs w:val="18"/>
              </w:rPr>
              <w:t xml:space="preserve">200 mm </w:t>
            </w:r>
          </w:p>
          <w:p w:rsidR="00EC4101" w:rsidRDefault="002E0550">
            <w:pPr>
              <w:ind w:left="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e)</w:t>
            </w:r>
            <w:r>
              <w:rPr>
                <w:rFonts w:ascii="宋体" w:eastAsia="宋体" w:hAnsi="宋体" w:cs="宋体" w:hint="eastAsia"/>
                <w:color w:val="000000" w:themeColor="text1"/>
                <w:sz w:val="18"/>
                <w:szCs w:val="18"/>
              </w:rPr>
              <w:t>最低一级梯子踏板离地面高度不大于</w:t>
            </w:r>
            <w:r>
              <w:rPr>
                <w:rFonts w:ascii="宋体" w:eastAsia="宋体" w:hAnsi="宋体" w:cs="宋体" w:hint="eastAsia"/>
                <w:color w:val="000000" w:themeColor="text1"/>
                <w:sz w:val="18"/>
                <w:szCs w:val="18"/>
              </w:rPr>
              <w:t>550 mm</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扶手</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扶栏</w:t>
            </w:r>
          </w:p>
        </w:tc>
        <w:tc>
          <w:tcPr>
            <w:tcW w:w="3623" w:type="pct"/>
            <w:vAlign w:val="center"/>
          </w:tcPr>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a</w:t>
            </w:r>
            <w:r>
              <w:rPr>
                <w:rFonts w:ascii="宋体" w:eastAsia="宋体" w:hAnsi="宋体" w:cs="宋体" w:hint="eastAsia"/>
                <w:color w:val="000000" w:themeColor="text1"/>
                <w:sz w:val="18"/>
                <w:szCs w:val="18"/>
              </w:rPr>
              <w:t>）门道梯子两侧应设置扶手或扶栏，以使操作者与机器始终保持三处接触</w:t>
            </w:r>
          </w:p>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b</w:t>
            </w:r>
            <w:r>
              <w:rPr>
                <w:rFonts w:ascii="宋体" w:eastAsia="宋体" w:hAnsi="宋体" w:cs="宋体" w:hint="eastAsia"/>
                <w:color w:val="000000" w:themeColor="text1"/>
                <w:sz w:val="18"/>
                <w:szCs w:val="18"/>
              </w:rPr>
              <w:t>）扶手</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扶栏的横截面尺寸</w:t>
            </w:r>
            <w:r>
              <w:rPr>
                <w:rFonts w:ascii="宋体" w:eastAsia="宋体" w:hAnsi="宋体" w:cs="宋体" w:hint="eastAsia"/>
                <w:color w:val="000000" w:themeColor="text1"/>
                <w:sz w:val="18"/>
                <w:szCs w:val="18"/>
              </w:rPr>
              <w:t xml:space="preserve">25 </w:t>
            </w:r>
            <w:r>
              <w:rPr>
                <w:rFonts w:ascii="宋体" w:eastAsia="宋体" w:hAnsi="宋体" w:cs="宋体" w:hint="eastAsia"/>
                <w:color w:val="000000" w:themeColor="text1"/>
                <w:sz w:val="18"/>
                <w:szCs w:val="18"/>
              </w:rPr>
              <w:t>mm</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35 mm</w:t>
            </w:r>
          </w:p>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c</w:t>
            </w:r>
            <w:r>
              <w:rPr>
                <w:rFonts w:ascii="宋体" w:eastAsia="宋体" w:hAnsi="宋体" w:cs="宋体" w:hint="eastAsia"/>
                <w:color w:val="000000" w:themeColor="text1"/>
                <w:sz w:val="18"/>
                <w:szCs w:val="18"/>
              </w:rPr>
              <w:t>）扶手</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扶栏后侧最小放手间隙为</w:t>
            </w:r>
            <w:r>
              <w:rPr>
                <w:rFonts w:ascii="宋体" w:eastAsia="宋体" w:hAnsi="宋体" w:cs="宋体" w:hint="eastAsia"/>
                <w:color w:val="000000" w:themeColor="text1"/>
                <w:sz w:val="18"/>
                <w:szCs w:val="18"/>
              </w:rPr>
              <w:t>50 mm</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割台分离机构</w:t>
            </w:r>
          </w:p>
        </w:tc>
        <w:tc>
          <w:tcPr>
            <w:tcW w:w="3623" w:type="pct"/>
            <w:vAlign w:val="center"/>
          </w:tcPr>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割台传动系分离机构应具有防止意外接合的结构</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方向盘自由行程</w:t>
            </w:r>
          </w:p>
        </w:tc>
        <w:tc>
          <w:tcPr>
            <w:tcW w:w="3623" w:type="pct"/>
            <w:vAlign w:val="center"/>
          </w:tcPr>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方向盘最大自由行程应不大于</w:t>
            </w:r>
            <w:r>
              <w:rPr>
                <w:rFonts w:ascii="宋体" w:eastAsia="宋体" w:hAnsi="宋体" w:cs="宋体" w:hint="eastAsia"/>
                <w:color w:val="000000" w:themeColor="text1"/>
                <w:sz w:val="18"/>
                <w:szCs w:val="18"/>
              </w:rPr>
              <w:t>30</w:t>
            </w:r>
            <w:r>
              <w:rPr>
                <w:rFonts w:ascii="宋体" w:eastAsia="宋体" w:hAnsi="宋体" w:cs="宋体" w:hint="eastAsia"/>
                <w:color w:val="000000" w:themeColor="text1"/>
                <w:sz w:val="18"/>
                <w:szCs w:val="18"/>
              </w:rPr>
              <w:t>度转角</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操作者操纵装置</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a)</w:t>
            </w:r>
            <w:r>
              <w:rPr>
                <w:rFonts w:ascii="宋体" w:eastAsia="宋体" w:hAnsi="宋体" w:cs="宋体" w:hint="eastAsia"/>
                <w:color w:val="000000" w:themeColor="text1"/>
                <w:sz w:val="18"/>
                <w:szCs w:val="18"/>
              </w:rPr>
              <w:t>关键操纵装置附近应粘贴以适合操作者的文种描述的操作符号</w:t>
            </w:r>
          </w:p>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b)</w:t>
            </w:r>
            <w:r>
              <w:rPr>
                <w:rFonts w:ascii="宋体" w:eastAsia="宋体" w:hAnsi="宋体" w:cs="宋体" w:hint="eastAsia"/>
                <w:color w:val="000000" w:themeColor="text1"/>
                <w:sz w:val="18"/>
                <w:szCs w:val="18"/>
              </w:rPr>
              <w:t>所有操纵装置周围应有最小</w:t>
            </w:r>
            <w:r>
              <w:rPr>
                <w:rFonts w:ascii="宋体" w:eastAsia="宋体" w:hAnsi="宋体" w:cs="宋体" w:hint="eastAsia"/>
                <w:color w:val="000000" w:themeColor="text1"/>
                <w:sz w:val="18"/>
                <w:szCs w:val="18"/>
              </w:rPr>
              <w:t>25 mm</w:t>
            </w:r>
            <w:r>
              <w:rPr>
                <w:rFonts w:ascii="宋体" w:eastAsia="宋体" w:hAnsi="宋体" w:cs="宋体" w:hint="eastAsia"/>
                <w:color w:val="000000" w:themeColor="text1"/>
                <w:sz w:val="18"/>
                <w:szCs w:val="18"/>
              </w:rPr>
              <w:t>的间隙</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挤压和剪切部位</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a)</w:t>
            </w:r>
            <w:r>
              <w:rPr>
                <w:rFonts w:ascii="宋体" w:eastAsia="宋体" w:hAnsi="宋体" w:cs="宋体" w:hint="eastAsia"/>
                <w:color w:val="000000" w:themeColor="text1"/>
                <w:sz w:val="18"/>
                <w:szCs w:val="18"/>
              </w:rPr>
              <w:t>操作者坐在座位上，手或脚触及范围内不应有剪切或挤压部位</w:t>
            </w:r>
          </w:p>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b)</w:t>
            </w:r>
            <w:proofErr w:type="gramStart"/>
            <w:r>
              <w:rPr>
                <w:rFonts w:ascii="宋体" w:eastAsia="宋体" w:hAnsi="宋体" w:cs="宋体" w:hint="eastAsia"/>
                <w:color w:val="000000" w:themeColor="text1"/>
                <w:sz w:val="18"/>
                <w:szCs w:val="18"/>
              </w:rPr>
              <w:t>钣</w:t>
            </w:r>
            <w:proofErr w:type="gramEnd"/>
            <w:r>
              <w:rPr>
                <w:rFonts w:ascii="宋体" w:eastAsia="宋体" w:hAnsi="宋体" w:cs="宋体" w:hint="eastAsia"/>
                <w:color w:val="000000" w:themeColor="text1"/>
                <w:sz w:val="18"/>
                <w:szCs w:val="18"/>
              </w:rPr>
              <w:t>金件不能有锐角</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驾驶室紧急出口</w:t>
            </w:r>
          </w:p>
        </w:tc>
        <w:tc>
          <w:tcPr>
            <w:tcW w:w="3623" w:type="pct"/>
            <w:vAlign w:val="center"/>
          </w:tcPr>
          <w:p w:rsidR="00EC4101" w:rsidRDefault="002E0550">
            <w:pPr>
              <w:numPr>
                <w:ilvl w:val="0"/>
                <w:numId w:val="18"/>
              </w:numPr>
              <w:ind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驾驶室至少应有两个在不同面上的紧急出口</w:t>
            </w:r>
          </w:p>
          <w:p w:rsidR="00EC4101" w:rsidRDefault="002E0550">
            <w:pPr>
              <w:numPr>
                <w:ilvl w:val="0"/>
                <w:numId w:val="18"/>
              </w:num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紧急出口横截面应至少能包容一个</w:t>
            </w:r>
            <w:r>
              <w:rPr>
                <w:rFonts w:ascii="宋体" w:eastAsia="宋体" w:hAnsi="宋体" w:cs="宋体" w:hint="eastAsia"/>
                <w:color w:val="000000" w:themeColor="text1"/>
                <w:sz w:val="18"/>
                <w:szCs w:val="18"/>
              </w:rPr>
              <w:t>640 mm</w:t>
            </w:r>
            <w:r>
              <w:rPr>
                <w:rFonts w:ascii="宋体" w:eastAsia="宋体" w:hAnsi="宋体" w:cs="宋体" w:hint="eastAsia"/>
                <w:color w:val="000000" w:themeColor="text1"/>
                <w:sz w:val="18"/>
                <w:szCs w:val="18"/>
              </w:rPr>
              <w:t>×</w:t>
            </w:r>
            <w:r>
              <w:rPr>
                <w:rFonts w:ascii="宋体" w:eastAsia="宋体" w:hAnsi="宋体" w:cs="宋体" w:hint="eastAsia"/>
                <w:color w:val="000000" w:themeColor="text1"/>
                <w:sz w:val="18"/>
                <w:szCs w:val="18"/>
              </w:rPr>
              <w:t>440 mm</w:t>
            </w:r>
            <w:r>
              <w:rPr>
                <w:rFonts w:ascii="宋体" w:eastAsia="宋体" w:hAnsi="宋体" w:cs="宋体" w:hint="eastAsia"/>
                <w:color w:val="000000" w:themeColor="text1"/>
                <w:sz w:val="18"/>
                <w:szCs w:val="18"/>
              </w:rPr>
              <w:t>的椭圆</w:t>
            </w:r>
          </w:p>
          <w:p w:rsidR="00EC4101" w:rsidRDefault="002E0550">
            <w:pPr>
              <w:numPr>
                <w:ilvl w:val="0"/>
                <w:numId w:val="18"/>
              </w:numPr>
              <w:ind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驾驶室前挡风玻璃应有</w:t>
            </w:r>
            <w:r>
              <w:rPr>
                <w:rFonts w:ascii="宋体" w:eastAsia="宋体" w:hAnsi="宋体" w:cs="宋体" w:hint="eastAsia"/>
                <w:color w:val="000000" w:themeColor="text1"/>
                <w:sz w:val="18"/>
                <w:szCs w:val="18"/>
              </w:rPr>
              <w:t>3C</w:t>
            </w:r>
            <w:r>
              <w:rPr>
                <w:rFonts w:ascii="宋体" w:eastAsia="宋体" w:hAnsi="宋体" w:cs="宋体" w:hint="eastAsia"/>
                <w:color w:val="000000" w:themeColor="text1"/>
                <w:sz w:val="18"/>
                <w:szCs w:val="18"/>
              </w:rPr>
              <w:t>标志</w:t>
            </w:r>
          </w:p>
          <w:p w:rsidR="00EC4101" w:rsidRDefault="002E0550">
            <w:pPr>
              <w:numPr>
                <w:ilvl w:val="0"/>
                <w:numId w:val="18"/>
              </w:numPr>
              <w:ind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使用安全玻璃作为紧急出口的，应在</w:t>
            </w:r>
            <w:proofErr w:type="gramStart"/>
            <w:r>
              <w:rPr>
                <w:rFonts w:ascii="宋体" w:eastAsia="宋体" w:hAnsi="宋体" w:cs="宋体" w:hint="eastAsia"/>
                <w:color w:val="000000" w:themeColor="text1"/>
                <w:sz w:val="18"/>
                <w:szCs w:val="18"/>
              </w:rPr>
              <w:t>便于取卸的</w:t>
            </w:r>
            <w:proofErr w:type="gramEnd"/>
            <w:r>
              <w:rPr>
                <w:rFonts w:ascii="宋体" w:eastAsia="宋体" w:hAnsi="宋体" w:cs="宋体" w:hint="eastAsia"/>
                <w:color w:val="000000" w:themeColor="text1"/>
                <w:sz w:val="18"/>
                <w:szCs w:val="18"/>
              </w:rPr>
              <w:t>位置配备能敲碎玻璃的工具</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发动机停机装置</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发动机应有可以停机并保持停机状态的装置；收获机应设有安全启动装置，在作业离合器接合及行走变速箱处于接合和非空档状态下不能起动柴油机</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燃料箱</w:t>
            </w:r>
          </w:p>
        </w:tc>
        <w:tc>
          <w:tcPr>
            <w:tcW w:w="3623" w:type="pct"/>
            <w:vAlign w:val="center"/>
          </w:tcPr>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所有燃料箱的加油口应位于驾驶室外，且离地面或工作台的高度不大于</w:t>
            </w:r>
            <w:r>
              <w:rPr>
                <w:rFonts w:ascii="宋体" w:eastAsia="宋体" w:hAnsi="宋体" w:cs="宋体" w:hint="eastAsia"/>
                <w:color w:val="000000" w:themeColor="text1"/>
                <w:sz w:val="18"/>
                <w:szCs w:val="18"/>
              </w:rPr>
              <w:t>1500 mm</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proofErr w:type="gramStart"/>
            <w:r>
              <w:rPr>
                <w:rFonts w:ascii="宋体" w:eastAsia="宋体" w:hAnsi="宋体" w:cs="宋体" w:hint="eastAsia"/>
                <w:color w:val="000000" w:themeColor="text1"/>
                <w:sz w:val="18"/>
                <w:szCs w:val="18"/>
              </w:rPr>
              <w:t>粮箱分配</w:t>
            </w:r>
            <w:proofErr w:type="gramEnd"/>
            <w:r>
              <w:rPr>
                <w:rFonts w:ascii="宋体" w:eastAsia="宋体" w:hAnsi="宋体" w:cs="宋体" w:hint="eastAsia"/>
                <w:color w:val="000000" w:themeColor="text1"/>
                <w:sz w:val="18"/>
                <w:szCs w:val="18"/>
              </w:rPr>
              <w:t>螺旋输送器</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a)</w:t>
            </w:r>
            <w:r>
              <w:rPr>
                <w:rFonts w:ascii="宋体" w:eastAsia="宋体" w:hAnsi="宋体" w:cs="宋体" w:hint="eastAsia"/>
                <w:color w:val="000000" w:themeColor="text1"/>
                <w:sz w:val="18"/>
                <w:szCs w:val="18"/>
              </w:rPr>
              <w:t>粮箱盖不应作为安全装置，除非粮箱盖打开时，由连锁装置使螺旋输送</w:t>
            </w:r>
            <w:proofErr w:type="gramStart"/>
            <w:r>
              <w:rPr>
                <w:rFonts w:ascii="宋体" w:eastAsia="宋体" w:hAnsi="宋体" w:cs="宋体" w:hint="eastAsia"/>
                <w:color w:val="000000" w:themeColor="text1"/>
                <w:sz w:val="18"/>
                <w:szCs w:val="18"/>
              </w:rPr>
              <w:t>器停止</w:t>
            </w:r>
            <w:proofErr w:type="gramEnd"/>
            <w:r>
              <w:rPr>
                <w:rFonts w:ascii="宋体" w:eastAsia="宋体" w:hAnsi="宋体" w:cs="宋体" w:hint="eastAsia"/>
                <w:color w:val="000000" w:themeColor="text1"/>
                <w:sz w:val="18"/>
                <w:szCs w:val="18"/>
              </w:rPr>
              <w:t>运转</w:t>
            </w:r>
          </w:p>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b)</w:t>
            </w:r>
            <w:proofErr w:type="gramStart"/>
            <w:r>
              <w:rPr>
                <w:rFonts w:ascii="宋体" w:eastAsia="宋体" w:hAnsi="宋体" w:cs="宋体" w:hint="eastAsia"/>
                <w:color w:val="000000" w:themeColor="text1"/>
                <w:sz w:val="18"/>
                <w:szCs w:val="18"/>
              </w:rPr>
              <w:t>粮箱的</w:t>
            </w:r>
            <w:proofErr w:type="gramEnd"/>
            <w:r>
              <w:rPr>
                <w:rFonts w:ascii="宋体" w:eastAsia="宋体" w:hAnsi="宋体" w:cs="宋体" w:hint="eastAsia"/>
                <w:color w:val="000000" w:themeColor="text1"/>
                <w:sz w:val="18"/>
                <w:szCs w:val="18"/>
              </w:rPr>
              <w:t>分配螺旋输送器出口应安装防护装置</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排气口的位置和方向</w:t>
            </w:r>
          </w:p>
        </w:tc>
        <w:tc>
          <w:tcPr>
            <w:tcW w:w="3623" w:type="pct"/>
            <w:vAlign w:val="center"/>
          </w:tcPr>
          <w:p w:rsidR="00EC4101" w:rsidRDefault="002E0550" w:rsidP="005478DC">
            <w:pPr>
              <w:ind w:leftChars="129" w:left="271" w:firstLineChars="50" w:firstLine="9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排气口的位置和方向应避开驾驶员和必须站在机器上的其他操作者</w:t>
            </w:r>
          </w:p>
        </w:tc>
      </w:tr>
      <w:tr w:rsidR="00EC4101">
        <w:trPr>
          <w:cantSplit/>
          <w:trHeight w:val="284"/>
          <w:jc w:val="center"/>
        </w:trPr>
        <w:tc>
          <w:tcPr>
            <w:tcW w:w="273" w:type="pct"/>
            <w:vMerge/>
            <w:vAlign w:val="center"/>
          </w:tcPr>
          <w:p w:rsidR="00EC4101" w:rsidRDefault="00EC4101">
            <w:pPr>
              <w:spacing w:line="280" w:lineRule="exact"/>
              <w:ind w:left="142"/>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rPr>
              <w:t>燃油箱与排气管、电器件安全距离</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燃油箱与发动机排气管之间的距离应不小于</w:t>
            </w:r>
            <w:r>
              <w:rPr>
                <w:rFonts w:ascii="宋体" w:eastAsia="宋体" w:hAnsi="宋体" w:cs="宋体" w:hint="eastAsia"/>
                <w:color w:val="000000" w:themeColor="text1"/>
                <w:sz w:val="18"/>
                <w:szCs w:val="18"/>
              </w:rPr>
              <w:t>300 mm</w:t>
            </w:r>
            <w:r>
              <w:rPr>
                <w:rFonts w:ascii="宋体" w:eastAsia="宋体" w:hAnsi="宋体" w:cs="宋体" w:hint="eastAsia"/>
                <w:color w:val="000000" w:themeColor="text1"/>
                <w:sz w:val="18"/>
                <w:szCs w:val="18"/>
              </w:rPr>
              <w:t>，距裸露电气接头及电器开关</w:t>
            </w:r>
            <w:r>
              <w:rPr>
                <w:rFonts w:ascii="宋体" w:eastAsia="宋体" w:hAnsi="宋体" w:cs="宋体" w:hint="eastAsia"/>
                <w:color w:val="000000" w:themeColor="text1"/>
                <w:sz w:val="18"/>
                <w:szCs w:val="18"/>
              </w:rPr>
              <w:t>200mm</w:t>
            </w:r>
            <w:r>
              <w:rPr>
                <w:rFonts w:ascii="宋体" w:eastAsia="宋体" w:hAnsi="宋体" w:cs="宋体" w:hint="eastAsia"/>
                <w:color w:val="000000" w:themeColor="text1"/>
                <w:sz w:val="18"/>
                <w:szCs w:val="18"/>
              </w:rPr>
              <w:t>以上，或设置有效的隔热措施</w:t>
            </w:r>
          </w:p>
        </w:tc>
      </w:tr>
      <w:tr w:rsidR="00EC4101">
        <w:trPr>
          <w:cantSplit/>
          <w:trHeight w:val="284"/>
          <w:jc w:val="center"/>
        </w:trPr>
        <w:tc>
          <w:tcPr>
            <w:tcW w:w="273" w:type="pct"/>
            <w:vMerge/>
            <w:vAlign w:val="center"/>
          </w:tcPr>
          <w:p w:rsidR="00EC4101" w:rsidRDefault="00EC4101">
            <w:pPr>
              <w:spacing w:line="280" w:lineRule="exact"/>
              <w:ind w:left="142"/>
              <w:rPr>
                <w:rFonts w:ascii="宋体" w:eastAsia="宋体" w:hAnsi="宋体" w:cs="宋体"/>
                <w:color w:val="000000" w:themeColor="text1"/>
                <w:sz w:val="18"/>
                <w:szCs w:val="18"/>
              </w:rPr>
            </w:pPr>
          </w:p>
        </w:tc>
        <w:tc>
          <w:tcPr>
            <w:tcW w:w="258" w:type="pct"/>
            <w:vMerge/>
            <w:vAlign w:val="center"/>
          </w:tcPr>
          <w:p w:rsidR="00EC4101" w:rsidRDefault="00EC4101">
            <w:pPr>
              <w:spacing w:line="280" w:lineRule="exact"/>
              <w:rPr>
                <w:rFonts w:ascii="宋体" w:eastAsia="宋体" w:hAnsi="宋体" w:cs="宋体"/>
                <w:color w:val="000000" w:themeColor="text1"/>
                <w:sz w:val="18"/>
                <w:szCs w:val="18"/>
              </w:rPr>
            </w:pP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蓄电池</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蓄电池的非</w:t>
            </w:r>
            <w:proofErr w:type="gramStart"/>
            <w:r>
              <w:rPr>
                <w:rFonts w:ascii="宋体" w:eastAsia="宋体" w:hAnsi="宋体" w:cs="宋体" w:hint="eastAsia"/>
                <w:color w:val="000000" w:themeColor="text1"/>
                <w:sz w:val="18"/>
                <w:szCs w:val="18"/>
              </w:rPr>
              <w:t>接地端应加以</w:t>
            </w:r>
            <w:proofErr w:type="gramEnd"/>
            <w:r>
              <w:rPr>
                <w:rFonts w:ascii="宋体" w:eastAsia="宋体" w:hAnsi="宋体" w:cs="宋体" w:hint="eastAsia"/>
                <w:color w:val="000000" w:themeColor="text1"/>
                <w:sz w:val="18"/>
                <w:szCs w:val="18"/>
              </w:rPr>
              <w:t>防护，以防止意外接触及与地面短路</w:t>
            </w:r>
          </w:p>
        </w:tc>
      </w:tr>
    </w:tbl>
    <w:p w:rsidR="00EC4101" w:rsidRDefault="002E0550">
      <w:pPr>
        <w:pStyle w:val="afff2"/>
        <w:spacing w:afterLines="20" w:after="62"/>
        <w:ind w:firstLineChars="0" w:firstLine="0"/>
        <w:jc w:val="center"/>
        <w:rPr>
          <w:rFonts w:ascii="黑体" w:eastAsia="黑体" w:hAnsi="宋体"/>
          <w:bCs/>
          <w:color w:val="000000" w:themeColor="text1"/>
        </w:rPr>
      </w:pPr>
      <w:r>
        <w:rPr>
          <w:color w:val="000000" w:themeColor="text1"/>
        </w:rPr>
        <w:br w:type="page"/>
      </w:r>
      <w:r>
        <w:rPr>
          <w:rFonts w:ascii="黑体" w:eastAsia="黑体" w:hAnsi="宋体" w:hint="eastAsia"/>
          <w:bCs/>
          <w:color w:val="000000" w:themeColor="text1"/>
        </w:rPr>
        <w:lastRenderedPageBreak/>
        <w:t>安全性检查明细表</w:t>
      </w:r>
      <w:r>
        <w:rPr>
          <w:rFonts w:hAnsi="宋体" w:hint="eastAsia"/>
          <w:bCs/>
          <w:color w:val="000000" w:themeColor="text1"/>
        </w:rPr>
        <w:t>（续）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494"/>
        <w:gridCol w:w="1619"/>
        <w:gridCol w:w="6935"/>
      </w:tblGrid>
      <w:tr w:rsidR="00EC4101">
        <w:trPr>
          <w:cantSplit/>
          <w:trHeight w:val="284"/>
          <w:jc w:val="center"/>
        </w:trPr>
        <w:tc>
          <w:tcPr>
            <w:tcW w:w="273" w:type="pct"/>
            <w:vAlign w:val="center"/>
          </w:tcPr>
          <w:p w:rsidR="00EC4101" w:rsidRDefault="002E0550">
            <w:pPr>
              <w:spacing w:line="280" w:lineRule="exact"/>
              <w:ind w:leftChars="-20" w:left="-42" w:rightChars="-20" w:right="-42"/>
              <w:jc w:val="center"/>
              <w:rPr>
                <w:rFonts w:ascii="宋体" w:eastAsia="宋体" w:hAnsi="宋体" w:cs="宋体"/>
                <w:caps/>
                <w:color w:val="000000" w:themeColor="text1"/>
                <w:sz w:val="18"/>
                <w:szCs w:val="18"/>
              </w:rPr>
            </w:pPr>
            <w:r>
              <w:rPr>
                <w:rFonts w:ascii="宋体" w:eastAsia="宋体" w:hAnsi="宋体" w:cs="宋体" w:hint="eastAsia"/>
                <w:caps/>
                <w:color w:val="000000" w:themeColor="text1"/>
                <w:sz w:val="18"/>
                <w:szCs w:val="18"/>
              </w:rPr>
              <w:t>序号</w:t>
            </w:r>
          </w:p>
        </w:tc>
        <w:tc>
          <w:tcPr>
            <w:tcW w:w="1104" w:type="pct"/>
            <w:gridSpan w:val="2"/>
            <w:vAlign w:val="center"/>
          </w:tcPr>
          <w:p w:rsidR="00EC4101" w:rsidRDefault="002E0550">
            <w:pPr>
              <w:spacing w:line="280" w:lineRule="exact"/>
              <w:jc w:val="center"/>
              <w:rPr>
                <w:rFonts w:ascii="宋体" w:eastAsia="宋体" w:hAnsi="宋体" w:cs="宋体"/>
                <w:caps/>
                <w:color w:val="000000" w:themeColor="text1"/>
                <w:sz w:val="18"/>
                <w:szCs w:val="18"/>
              </w:rPr>
            </w:pPr>
            <w:r>
              <w:rPr>
                <w:rFonts w:ascii="宋体" w:eastAsia="宋体" w:hAnsi="宋体" w:cs="宋体" w:hint="eastAsia"/>
                <w:caps/>
                <w:color w:val="000000" w:themeColor="text1"/>
                <w:sz w:val="18"/>
                <w:szCs w:val="18"/>
              </w:rPr>
              <w:t>检查项目</w:t>
            </w:r>
          </w:p>
        </w:tc>
        <w:tc>
          <w:tcPr>
            <w:tcW w:w="3623" w:type="pct"/>
            <w:vAlign w:val="center"/>
          </w:tcPr>
          <w:p w:rsidR="00EC4101" w:rsidRDefault="002E0550">
            <w:pPr>
              <w:spacing w:line="280" w:lineRule="exact"/>
              <w:jc w:val="center"/>
              <w:rPr>
                <w:rFonts w:ascii="宋体" w:eastAsia="宋体" w:hAnsi="宋体" w:cs="宋体"/>
                <w:caps/>
                <w:color w:val="000000" w:themeColor="text1"/>
                <w:sz w:val="18"/>
                <w:szCs w:val="18"/>
              </w:rPr>
            </w:pPr>
            <w:r>
              <w:rPr>
                <w:rFonts w:ascii="宋体" w:eastAsia="宋体" w:hAnsi="宋体" w:cs="宋体" w:hint="eastAsia"/>
                <w:color w:val="000000" w:themeColor="text1"/>
                <w:sz w:val="18"/>
                <w:szCs w:val="18"/>
              </w:rPr>
              <w:t>合格指标说明</w:t>
            </w:r>
          </w:p>
        </w:tc>
      </w:tr>
      <w:tr w:rsidR="00EC4101">
        <w:trPr>
          <w:cantSplit/>
          <w:trHeight w:val="284"/>
          <w:jc w:val="center"/>
        </w:trPr>
        <w:tc>
          <w:tcPr>
            <w:tcW w:w="273" w:type="pct"/>
            <w:vAlign w:val="center"/>
          </w:tcPr>
          <w:p w:rsidR="00EC4101" w:rsidRDefault="002E0550">
            <w:pPr>
              <w:spacing w:line="280" w:lineRule="exact"/>
              <w:ind w:left="142"/>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1</w:t>
            </w:r>
          </w:p>
        </w:tc>
        <w:tc>
          <w:tcPr>
            <w:tcW w:w="258"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安全防护</w:t>
            </w:r>
          </w:p>
        </w:tc>
        <w:tc>
          <w:tcPr>
            <w:tcW w:w="846" w:type="pc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光、声信号系统及灯光装置</w:t>
            </w:r>
          </w:p>
        </w:tc>
        <w:tc>
          <w:tcPr>
            <w:tcW w:w="3623" w:type="pct"/>
            <w:vAlign w:val="center"/>
          </w:tcPr>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照明装置：必须装前照灯</w:t>
            </w:r>
            <w:r>
              <w:rPr>
                <w:rFonts w:ascii="宋体" w:eastAsia="宋体" w:hAnsi="宋体" w:cs="宋体" w:hint="eastAsia"/>
                <w:color w:val="000000" w:themeColor="text1"/>
                <w:sz w:val="18"/>
              </w:rPr>
              <w:t>2</w:t>
            </w:r>
            <w:r>
              <w:rPr>
                <w:rFonts w:ascii="宋体" w:eastAsia="宋体" w:hAnsi="宋体" w:cs="宋体" w:hint="eastAsia"/>
                <w:color w:val="000000" w:themeColor="text1"/>
                <w:sz w:val="18"/>
              </w:rPr>
              <w:t>只、前位灯</w:t>
            </w:r>
            <w:r>
              <w:rPr>
                <w:rFonts w:ascii="宋体" w:eastAsia="宋体" w:hAnsi="宋体" w:cs="宋体" w:hint="eastAsia"/>
                <w:color w:val="000000" w:themeColor="text1"/>
                <w:sz w:val="18"/>
              </w:rPr>
              <w:t>2</w:t>
            </w:r>
            <w:r>
              <w:rPr>
                <w:rFonts w:ascii="宋体" w:eastAsia="宋体" w:hAnsi="宋体" w:cs="宋体" w:hint="eastAsia"/>
                <w:color w:val="000000" w:themeColor="text1"/>
                <w:sz w:val="18"/>
              </w:rPr>
              <w:t>只、后位灯</w:t>
            </w:r>
            <w:r>
              <w:rPr>
                <w:rFonts w:ascii="宋体" w:eastAsia="宋体" w:hAnsi="宋体" w:cs="宋体" w:hint="eastAsia"/>
                <w:color w:val="000000" w:themeColor="text1"/>
                <w:sz w:val="18"/>
              </w:rPr>
              <w:t>2</w:t>
            </w:r>
            <w:r>
              <w:rPr>
                <w:rFonts w:ascii="宋体" w:eastAsia="宋体" w:hAnsi="宋体" w:cs="宋体" w:hint="eastAsia"/>
                <w:color w:val="000000" w:themeColor="text1"/>
                <w:sz w:val="18"/>
              </w:rPr>
              <w:t>只、前转向灯</w:t>
            </w:r>
            <w:r>
              <w:rPr>
                <w:rFonts w:ascii="宋体" w:eastAsia="宋体" w:hAnsi="宋体" w:cs="宋体" w:hint="eastAsia"/>
                <w:color w:val="000000" w:themeColor="text1"/>
                <w:sz w:val="18"/>
              </w:rPr>
              <w:t>2</w:t>
            </w:r>
            <w:r>
              <w:rPr>
                <w:rFonts w:ascii="宋体" w:eastAsia="宋体" w:hAnsi="宋体" w:cs="宋体" w:hint="eastAsia"/>
                <w:color w:val="000000" w:themeColor="text1"/>
                <w:sz w:val="18"/>
              </w:rPr>
              <w:t>只、后转向灯</w:t>
            </w:r>
            <w:r>
              <w:rPr>
                <w:rFonts w:ascii="宋体" w:eastAsia="宋体" w:hAnsi="宋体" w:cs="宋体" w:hint="eastAsia"/>
                <w:color w:val="000000" w:themeColor="text1"/>
                <w:sz w:val="18"/>
              </w:rPr>
              <w:t>2</w:t>
            </w:r>
            <w:r>
              <w:rPr>
                <w:rFonts w:ascii="宋体" w:eastAsia="宋体" w:hAnsi="宋体" w:cs="宋体" w:hint="eastAsia"/>
                <w:color w:val="000000" w:themeColor="text1"/>
                <w:sz w:val="18"/>
              </w:rPr>
              <w:t>只、倒车灯</w:t>
            </w:r>
            <w:r>
              <w:rPr>
                <w:rFonts w:ascii="宋体" w:eastAsia="宋体" w:hAnsi="宋体" w:cs="宋体" w:hint="eastAsia"/>
                <w:color w:val="000000" w:themeColor="text1"/>
                <w:sz w:val="18"/>
              </w:rPr>
              <w:t>2</w:t>
            </w:r>
            <w:r>
              <w:rPr>
                <w:rFonts w:ascii="宋体" w:eastAsia="宋体" w:hAnsi="宋体" w:cs="宋体" w:hint="eastAsia"/>
                <w:color w:val="000000" w:themeColor="text1"/>
                <w:sz w:val="18"/>
              </w:rPr>
              <w:t>只、制动灯</w:t>
            </w:r>
            <w:r>
              <w:rPr>
                <w:rFonts w:ascii="宋体" w:eastAsia="宋体" w:hAnsi="宋体" w:cs="宋体" w:hint="eastAsia"/>
                <w:color w:val="000000" w:themeColor="text1"/>
                <w:sz w:val="18"/>
              </w:rPr>
              <w:t>2</w:t>
            </w:r>
            <w:r>
              <w:rPr>
                <w:rFonts w:ascii="宋体" w:eastAsia="宋体" w:hAnsi="宋体" w:cs="宋体" w:hint="eastAsia"/>
                <w:color w:val="000000" w:themeColor="text1"/>
                <w:sz w:val="18"/>
              </w:rPr>
              <w:t>只、作业灯</w:t>
            </w:r>
            <w:r>
              <w:rPr>
                <w:rFonts w:ascii="宋体" w:eastAsia="宋体" w:hAnsi="宋体" w:cs="宋体" w:hint="eastAsia"/>
                <w:color w:val="000000" w:themeColor="text1"/>
                <w:sz w:val="18"/>
              </w:rPr>
              <w:t>2</w:t>
            </w:r>
            <w:r>
              <w:rPr>
                <w:rFonts w:ascii="宋体" w:eastAsia="宋体" w:hAnsi="宋体" w:cs="宋体" w:hint="eastAsia"/>
                <w:color w:val="000000" w:themeColor="text1"/>
                <w:sz w:val="18"/>
              </w:rPr>
              <w:t>只，</w:t>
            </w:r>
            <w:r>
              <w:rPr>
                <w:rFonts w:ascii="宋体" w:eastAsia="宋体" w:hAnsi="宋体" w:cs="宋体" w:hint="eastAsia"/>
                <w:color w:val="000000" w:themeColor="text1"/>
                <w:sz w:val="18"/>
              </w:rPr>
              <w:t>1</w:t>
            </w:r>
            <w:r>
              <w:rPr>
                <w:rFonts w:ascii="宋体" w:eastAsia="宋体" w:hAnsi="宋体" w:cs="宋体" w:hint="eastAsia"/>
                <w:color w:val="000000" w:themeColor="text1"/>
                <w:sz w:val="18"/>
              </w:rPr>
              <w:t>只</w:t>
            </w:r>
            <w:proofErr w:type="gramStart"/>
            <w:r>
              <w:rPr>
                <w:rFonts w:ascii="宋体" w:eastAsia="宋体" w:hAnsi="宋体" w:cs="宋体" w:hint="eastAsia"/>
                <w:color w:val="000000" w:themeColor="text1"/>
                <w:sz w:val="18"/>
              </w:rPr>
              <w:t>照向割台</w:t>
            </w:r>
            <w:proofErr w:type="gramEnd"/>
            <w:r>
              <w:rPr>
                <w:rFonts w:ascii="宋体" w:eastAsia="宋体" w:hAnsi="宋体" w:cs="宋体" w:hint="eastAsia"/>
                <w:color w:val="000000" w:themeColor="text1"/>
                <w:sz w:val="18"/>
              </w:rPr>
              <w:t>前方，</w:t>
            </w:r>
            <w:r>
              <w:rPr>
                <w:rFonts w:ascii="宋体" w:eastAsia="宋体" w:hAnsi="宋体" w:cs="宋体" w:hint="eastAsia"/>
                <w:color w:val="000000" w:themeColor="text1"/>
                <w:sz w:val="18"/>
              </w:rPr>
              <w:t>1</w:t>
            </w:r>
            <w:r>
              <w:rPr>
                <w:rFonts w:ascii="宋体" w:eastAsia="宋体" w:hAnsi="宋体" w:cs="宋体" w:hint="eastAsia"/>
                <w:color w:val="000000" w:themeColor="text1"/>
                <w:sz w:val="18"/>
              </w:rPr>
              <w:t>只</w:t>
            </w:r>
            <w:proofErr w:type="gramStart"/>
            <w:r>
              <w:rPr>
                <w:rFonts w:ascii="宋体" w:eastAsia="宋体" w:hAnsi="宋体" w:cs="宋体" w:hint="eastAsia"/>
                <w:color w:val="000000" w:themeColor="text1"/>
                <w:sz w:val="18"/>
              </w:rPr>
              <w:t>照向卸粮区</w:t>
            </w:r>
            <w:proofErr w:type="gramEnd"/>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割幅大于</w:t>
            </w:r>
            <w:r>
              <w:rPr>
                <w:rFonts w:ascii="宋体" w:eastAsia="宋体" w:hAnsi="宋体" w:cs="宋体" w:hint="eastAsia"/>
                <w:color w:val="000000" w:themeColor="text1"/>
                <w:sz w:val="18"/>
              </w:rPr>
              <w:t>3m</w:t>
            </w:r>
            <w:r>
              <w:rPr>
                <w:rFonts w:ascii="宋体" w:eastAsia="宋体" w:hAnsi="宋体" w:cs="宋体" w:hint="eastAsia"/>
                <w:color w:val="000000" w:themeColor="text1"/>
                <w:sz w:val="18"/>
              </w:rPr>
              <w:t>的轮式机应有危险报警闪光灯。驾驶室内应装驾驶室照明灯</w:t>
            </w:r>
          </w:p>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rPr>
              <w:t>信号装置：信号装置应有发动机机油压力、转速、水温、蓄电池充电电流等指示装置，有倒车报警器或监视装置，带自</w:t>
            </w:r>
            <w:proofErr w:type="gramStart"/>
            <w:r>
              <w:rPr>
                <w:rFonts w:ascii="宋体" w:eastAsia="宋体" w:hAnsi="宋体" w:cs="宋体" w:hint="eastAsia"/>
                <w:color w:val="000000" w:themeColor="text1"/>
                <w:sz w:val="18"/>
              </w:rPr>
              <w:t>卸粮箱的</w:t>
            </w:r>
            <w:proofErr w:type="gramEnd"/>
            <w:r>
              <w:rPr>
                <w:rFonts w:ascii="宋体" w:eastAsia="宋体" w:hAnsi="宋体" w:cs="宋体" w:hint="eastAsia"/>
                <w:color w:val="000000" w:themeColor="text1"/>
                <w:sz w:val="18"/>
              </w:rPr>
              <w:t>机型应设置</w:t>
            </w:r>
            <w:proofErr w:type="gramStart"/>
            <w:r>
              <w:rPr>
                <w:rFonts w:ascii="宋体" w:eastAsia="宋体" w:hAnsi="宋体" w:cs="宋体" w:hint="eastAsia"/>
                <w:color w:val="000000" w:themeColor="text1"/>
                <w:sz w:val="18"/>
              </w:rPr>
              <w:t>粮箱谷</w:t>
            </w:r>
            <w:proofErr w:type="gramEnd"/>
            <w:r>
              <w:rPr>
                <w:rFonts w:ascii="宋体" w:eastAsia="宋体" w:hAnsi="宋体" w:cs="宋体" w:hint="eastAsia"/>
                <w:color w:val="000000" w:themeColor="text1"/>
                <w:sz w:val="18"/>
              </w:rPr>
              <w:t>满报警器或监视装置，还应装行走喇叭、后反射器。</w:t>
            </w:r>
            <w:proofErr w:type="gramStart"/>
            <w:r>
              <w:rPr>
                <w:rFonts w:ascii="宋体" w:eastAsia="宋体" w:hAnsi="宋体" w:cs="宋体" w:hint="eastAsia"/>
                <w:color w:val="000000" w:themeColor="text1"/>
                <w:sz w:val="18"/>
              </w:rPr>
              <w:t>每侧应装有</w:t>
            </w:r>
            <w:proofErr w:type="gramEnd"/>
            <w:r>
              <w:rPr>
                <w:rFonts w:ascii="宋体" w:eastAsia="宋体" w:hAnsi="宋体" w:cs="宋体" w:hint="eastAsia"/>
                <w:color w:val="000000" w:themeColor="text1"/>
                <w:sz w:val="18"/>
              </w:rPr>
              <w:t>后视镜各</w:t>
            </w:r>
            <w:r>
              <w:rPr>
                <w:rFonts w:ascii="宋体" w:eastAsia="宋体" w:hAnsi="宋体" w:cs="宋体" w:hint="eastAsia"/>
                <w:color w:val="000000" w:themeColor="text1"/>
                <w:sz w:val="18"/>
              </w:rPr>
              <w:t>1</w:t>
            </w:r>
            <w:r>
              <w:rPr>
                <w:rFonts w:ascii="宋体" w:eastAsia="宋体" w:hAnsi="宋体" w:cs="宋体" w:hint="eastAsia"/>
                <w:color w:val="000000" w:themeColor="text1"/>
                <w:sz w:val="18"/>
              </w:rPr>
              <w:t>只</w:t>
            </w:r>
          </w:p>
        </w:tc>
      </w:tr>
      <w:tr w:rsidR="00EC4101">
        <w:trPr>
          <w:cantSplit/>
          <w:trHeight w:val="284"/>
          <w:jc w:val="center"/>
        </w:trPr>
        <w:tc>
          <w:tcPr>
            <w:tcW w:w="273" w:type="pct"/>
            <w:vMerge w:val="restart"/>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1104" w:type="pct"/>
            <w:gridSpan w:val="2"/>
            <w:vMerge w:val="restar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安全信息</w:t>
            </w:r>
          </w:p>
        </w:tc>
        <w:tc>
          <w:tcPr>
            <w:tcW w:w="3623" w:type="pct"/>
            <w:vAlign w:val="center"/>
          </w:tcPr>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摘穗辊、拉茎辊、输送螺旋、驾驶台、秸秆粉碎还田机、剥皮机、排气管消声器出口以及切割器、脱粒机体外壳、螺旋输送器检查口、粮箱、排草口、加油口等，对操作者存在危险部位的明显位置处应设置永久性安全警示标志。</w:t>
            </w:r>
            <w:r>
              <w:rPr>
                <w:rFonts w:ascii="宋体" w:eastAsia="宋体" w:hAnsi="宋体" w:cs="宋体" w:hint="eastAsia"/>
                <w:color w:val="000000" w:themeColor="text1"/>
                <w:sz w:val="18"/>
                <w:szCs w:val="18"/>
              </w:rPr>
              <w:t>安全标志应符合</w:t>
            </w:r>
            <w:r>
              <w:rPr>
                <w:rFonts w:ascii="宋体" w:eastAsia="宋体" w:hAnsi="宋体" w:cs="宋体" w:hint="eastAsia"/>
                <w:color w:val="000000" w:themeColor="text1"/>
                <w:sz w:val="18"/>
                <w:szCs w:val="18"/>
              </w:rPr>
              <w:t>GB 10396</w:t>
            </w:r>
            <w:r>
              <w:rPr>
                <w:rFonts w:ascii="宋体" w:eastAsia="宋体" w:hAnsi="宋体" w:cs="宋体" w:hint="eastAsia"/>
                <w:color w:val="000000" w:themeColor="text1"/>
                <w:sz w:val="18"/>
                <w:szCs w:val="18"/>
              </w:rPr>
              <w:t>规定的要求</w:t>
            </w:r>
            <w:r>
              <w:rPr>
                <w:rFonts w:ascii="宋体" w:eastAsia="宋体" w:hAnsi="宋体" w:cs="宋体" w:hint="eastAsia"/>
                <w:color w:val="000000" w:themeColor="text1"/>
                <w:sz w:val="18"/>
              </w:rPr>
              <w:t>，在使用说明书中复现，并说明其位置</w:t>
            </w:r>
          </w:p>
        </w:tc>
      </w:tr>
      <w:tr w:rsidR="00EC4101">
        <w:trPr>
          <w:cantSplit/>
          <w:trHeight w:val="284"/>
          <w:jc w:val="center"/>
        </w:trPr>
        <w:tc>
          <w:tcPr>
            <w:tcW w:w="273" w:type="pct"/>
            <w:vMerge/>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1104" w:type="pct"/>
            <w:gridSpan w:val="2"/>
            <w:vMerge/>
            <w:vAlign w:val="center"/>
          </w:tcPr>
          <w:p w:rsidR="00EC4101" w:rsidRDefault="00EC4101">
            <w:pPr>
              <w:spacing w:line="280" w:lineRule="exact"/>
              <w:rPr>
                <w:rFonts w:ascii="宋体" w:eastAsia="宋体" w:hAnsi="宋体" w:cs="宋体"/>
                <w:color w:val="000000" w:themeColor="text1"/>
                <w:sz w:val="18"/>
                <w:szCs w:val="18"/>
              </w:rPr>
            </w:pPr>
          </w:p>
        </w:tc>
        <w:tc>
          <w:tcPr>
            <w:tcW w:w="3623" w:type="pct"/>
            <w:vAlign w:val="center"/>
          </w:tcPr>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使用说明书应对有关安全注意事项进行说明。包括：</w:t>
            </w:r>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a)</w:t>
            </w:r>
            <w:r>
              <w:rPr>
                <w:rFonts w:ascii="宋体" w:eastAsia="宋体" w:hAnsi="宋体" w:cs="宋体" w:hint="eastAsia"/>
                <w:color w:val="000000" w:themeColor="text1"/>
                <w:sz w:val="18"/>
              </w:rPr>
              <w:t>安全操作注意事项</w:t>
            </w:r>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b)</w:t>
            </w:r>
            <w:r>
              <w:rPr>
                <w:rFonts w:ascii="宋体" w:eastAsia="宋体" w:hAnsi="宋体" w:cs="宋体" w:hint="eastAsia"/>
                <w:color w:val="000000" w:themeColor="text1"/>
                <w:sz w:val="18"/>
              </w:rPr>
              <w:t>收割或切割装置等位置处会出现与其功能相关剪切危险的提示</w:t>
            </w:r>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c)</w:t>
            </w:r>
            <w:r>
              <w:rPr>
                <w:rFonts w:ascii="宋体" w:eastAsia="宋体" w:hAnsi="宋体" w:cs="宋体" w:hint="eastAsia"/>
                <w:color w:val="000000" w:themeColor="text1"/>
                <w:sz w:val="18"/>
              </w:rPr>
              <w:t>割</w:t>
            </w:r>
            <w:proofErr w:type="gramStart"/>
            <w:r>
              <w:rPr>
                <w:rFonts w:ascii="宋体" w:eastAsia="宋体" w:hAnsi="宋体" w:cs="宋体" w:hint="eastAsia"/>
                <w:color w:val="000000" w:themeColor="text1"/>
                <w:sz w:val="18"/>
              </w:rPr>
              <w:t>台固定</w:t>
            </w:r>
            <w:proofErr w:type="gramEnd"/>
            <w:r>
              <w:rPr>
                <w:rFonts w:ascii="宋体" w:eastAsia="宋体" w:hAnsi="宋体" w:cs="宋体" w:hint="eastAsia"/>
                <w:color w:val="000000" w:themeColor="text1"/>
                <w:sz w:val="18"/>
              </w:rPr>
              <w:t>机构使用方法</w:t>
            </w:r>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 xml:space="preserve">d) </w:t>
            </w:r>
            <w:proofErr w:type="gramStart"/>
            <w:r>
              <w:rPr>
                <w:rFonts w:ascii="宋体" w:eastAsia="宋体" w:hAnsi="宋体" w:cs="宋体" w:hint="eastAsia"/>
                <w:color w:val="000000" w:themeColor="text1"/>
                <w:sz w:val="18"/>
              </w:rPr>
              <w:t>进入粮箱的</w:t>
            </w:r>
            <w:proofErr w:type="gramEnd"/>
            <w:r>
              <w:rPr>
                <w:rFonts w:ascii="宋体" w:eastAsia="宋体" w:hAnsi="宋体" w:cs="宋体" w:hint="eastAsia"/>
                <w:color w:val="000000" w:themeColor="text1"/>
                <w:sz w:val="18"/>
              </w:rPr>
              <w:t>危险</w:t>
            </w:r>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 xml:space="preserve">e) </w:t>
            </w:r>
            <w:r>
              <w:rPr>
                <w:rFonts w:ascii="宋体" w:eastAsia="宋体" w:hAnsi="宋体" w:cs="宋体" w:hint="eastAsia"/>
                <w:color w:val="000000" w:themeColor="text1"/>
                <w:sz w:val="18"/>
              </w:rPr>
              <w:t>人工转动滚筒专用工具的放置位置和使用方法说明</w:t>
            </w:r>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 xml:space="preserve">f) </w:t>
            </w:r>
            <w:r>
              <w:rPr>
                <w:rFonts w:ascii="宋体" w:eastAsia="宋体" w:hAnsi="宋体" w:cs="宋体" w:hint="eastAsia"/>
                <w:color w:val="000000" w:themeColor="text1"/>
                <w:sz w:val="18"/>
              </w:rPr>
              <w:t>动力源停机装置的操作要领及使用方法</w:t>
            </w:r>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 xml:space="preserve">g) </w:t>
            </w:r>
            <w:r>
              <w:rPr>
                <w:rFonts w:ascii="宋体" w:eastAsia="宋体" w:hAnsi="宋体" w:cs="宋体" w:hint="eastAsia"/>
                <w:color w:val="000000" w:themeColor="text1"/>
                <w:sz w:val="18"/>
              </w:rPr>
              <w:t>蓄电池的维护或更换信息</w:t>
            </w:r>
          </w:p>
          <w:p w:rsidR="00EC4101" w:rsidRDefault="002E0550">
            <w:pPr>
              <w:ind w:firstLineChars="200" w:firstLine="360"/>
              <w:rPr>
                <w:rFonts w:ascii="宋体" w:eastAsia="宋体" w:hAnsi="宋体" w:cs="宋体"/>
                <w:color w:val="000000" w:themeColor="text1"/>
                <w:sz w:val="18"/>
              </w:rPr>
            </w:pPr>
            <w:r>
              <w:rPr>
                <w:rFonts w:ascii="宋体" w:eastAsia="宋体" w:hAnsi="宋体" w:cs="宋体" w:hint="eastAsia"/>
                <w:color w:val="000000" w:themeColor="text1"/>
                <w:sz w:val="18"/>
              </w:rPr>
              <w:t xml:space="preserve">h) </w:t>
            </w:r>
            <w:r>
              <w:rPr>
                <w:rFonts w:ascii="宋体" w:eastAsia="宋体" w:hAnsi="宋体" w:cs="宋体" w:hint="eastAsia"/>
                <w:color w:val="000000" w:themeColor="text1"/>
                <w:sz w:val="18"/>
              </w:rPr>
              <w:t>千斤顶作用点位置信息</w:t>
            </w:r>
          </w:p>
          <w:p w:rsidR="00EC4101" w:rsidRDefault="002E0550">
            <w:pPr>
              <w:ind w:firstLineChars="200" w:firstLine="360"/>
              <w:rPr>
                <w:rFonts w:ascii="宋体" w:eastAsia="宋体" w:hAnsi="宋体" w:cs="宋体"/>
                <w:color w:val="000000" w:themeColor="text1"/>
                <w:sz w:val="18"/>
              </w:rPr>
            </w:pPr>
            <w:proofErr w:type="spellStart"/>
            <w:r>
              <w:rPr>
                <w:rFonts w:ascii="宋体" w:eastAsia="宋体" w:hAnsi="宋体" w:cs="宋体" w:hint="eastAsia"/>
                <w:color w:val="000000" w:themeColor="text1"/>
                <w:sz w:val="18"/>
              </w:rPr>
              <w:t>i</w:t>
            </w:r>
            <w:proofErr w:type="spellEnd"/>
            <w:r>
              <w:rPr>
                <w:rFonts w:ascii="宋体" w:eastAsia="宋体" w:hAnsi="宋体" w:cs="宋体" w:hint="eastAsia"/>
                <w:color w:val="000000" w:themeColor="text1"/>
                <w:sz w:val="18"/>
              </w:rPr>
              <w:t xml:space="preserve">) </w:t>
            </w:r>
            <w:r>
              <w:rPr>
                <w:rFonts w:ascii="宋体" w:eastAsia="宋体" w:hAnsi="宋体" w:cs="宋体" w:hint="eastAsia"/>
                <w:color w:val="000000" w:themeColor="text1"/>
                <w:sz w:val="18"/>
              </w:rPr>
              <w:t>给出灭火器使用方法及放置位置</w:t>
            </w:r>
          </w:p>
        </w:tc>
      </w:tr>
      <w:tr w:rsidR="00EC4101">
        <w:trPr>
          <w:cantSplit/>
          <w:trHeight w:val="284"/>
          <w:jc w:val="center"/>
        </w:trPr>
        <w:tc>
          <w:tcPr>
            <w:tcW w:w="273" w:type="pct"/>
            <w:vMerge/>
            <w:vAlign w:val="center"/>
          </w:tcPr>
          <w:p w:rsidR="00EC4101" w:rsidRDefault="00EC4101">
            <w:pPr>
              <w:spacing w:line="280" w:lineRule="exact"/>
              <w:ind w:left="142"/>
              <w:rPr>
                <w:rFonts w:ascii="宋体" w:eastAsia="宋体" w:hAnsi="宋体" w:cs="宋体"/>
                <w:color w:val="000000" w:themeColor="text1"/>
                <w:sz w:val="18"/>
                <w:szCs w:val="18"/>
              </w:rPr>
            </w:pPr>
          </w:p>
        </w:tc>
        <w:tc>
          <w:tcPr>
            <w:tcW w:w="1104" w:type="pct"/>
            <w:gridSpan w:val="2"/>
            <w:vMerge/>
            <w:vAlign w:val="center"/>
          </w:tcPr>
          <w:p w:rsidR="00EC4101" w:rsidRDefault="00EC4101">
            <w:pPr>
              <w:spacing w:line="280" w:lineRule="exact"/>
              <w:rPr>
                <w:rFonts w:ascii="宋体" w:eastAsia="宋体" w:hAnsi="宋体" w:cs="宋体"/>
                <w:color w:val="000000" w:themeColor="text1"/>
                <w:sz w:val="18"/>
                <w:szCs w:val="18"/>
              </w:rPr>
            </w:pPr>
          </w:p>
        </w:tc>
        <w:tc>
          <w:tcPr>
            <w:tcW w:w="3623" w:type="pct"/>
            <w:vAlign w:val="center"/>
          </w:tcPr>
          <w:p w:rsidR="00EC4101" w:rsidRDefault="002E0550">
            <w:pPr>
              <w:pStyle w:val="afff2"/>
              <w:ind w:firstLine="360"/>
              <w:rPr>
                <w:rFonts w:hAnsi="宋体" w:cs="宋体"/>
                <w:color w:val="000000" w:themeColor="text1"/>
                <w:sz w:val="18"/>
                <w:szCs w:val="18"/>
              </w:rPr>
            </w:pPr>
            <w:r>
              <w:rPr>
                <w:rFonts w:hAnsi="宋体" w:cs="宋体" w:hint="eastAsia"/>
                <w:color w:val="000000" w:themeColor="text1"/>
                <w:sz w:val="18"/>
                <w:szCs w:val="18"/>
              </w:rPr>
              <w:t>应设置号牌座或有号牌安装位置（号牌座平面大小应</w:t>
            </w:r>
            <w:proofErr w:type="gramStart"/>
            <w:r>
              <w:rPr>
                <w:rFonts w:hAnsi="宋体" w:cs="宋体" w:hint="eastAsia"/>
                <w:color w:val="000000" w:themeColor="text1"/>
                <w:sz w:val="18"/>
                <w:szCs w:val="18"/>
              </w:rPr>
              <w:t>满足长</w:t>
            </w:r>
            <w:proofErr w:type="gramEnd"/>
            <w:r>
              <w:rPr>
                <w:rFonts w:hAnsi="宋体" w:cs="宋体" w:hint="eastAsia"/>
                <w:color w:val="000000" w:themeColor="text1"/>
                <w:sz w:val="18"/>
                <w:szCs w:val="18"/>
              </w:rPr>
              <w:t>≥</w:t>
            </w:r>
            <w:r>
              <w:rPr>
                <w:rFonts w:hAnsi="宋体" w:cs="宋体" w:hint="eastAsia"/>
                <w:color w:val="000000" w:themeColor="text1"/>
                <w:sz w:val="18"/>
                <w:szCs w:val="18"/>
              </w:rPr>
              <w:t>300 mm</w:t>
            </w:r>
            <w:r>
              <w:rPr>
                <w:rFonts w:hAnsi="宋体" w:cs="宋体" w:hint="eastAsia"/>
                <w:color w:val="000000" w:themeColor="text1"/>
                <w:sz w:val="18"/>
                <w:szCs w:val="18"/>
              </w:rPr>
              <w:t>，宽≥</w:t>
            </w:r>
            <w:r>
              <w:rPr>
                <w:rFonts w:hAnsi="宋体" w:cs="宋体" w:hint="eastAsia"/>
                <w:color w:val="000000" w:themeColor="text1"/>
                <w:sz w:val="18"/>
                <w:szCs w:val="18"/>
              </w:rPr>
              <w:t>165 mm</w:t>
            </w:r>
            <w:r>
              <w:rPr>
                <w:rFonts w:hAnsi="宋体" w:cs="宋体" w:hint="eastAsia"/>
                <w:color w:val="000000" w:themeColor="text1"/>
                <w:sz w:val="18"/>
                <w:szCs w:val="18"/>
              </w:rPr>
              <w:t>）</w:t>
            </w:r>
          </w:p>
        </w:tc>
      </w:tr>
      <w:tr w:rsidR="00EC4101">
        <w:trPr>
          <w:cantSplit/>
          <w:trHeight w:val="284"/>
          <w:jc w:val="center"/>
        </w:trPr>
        <w:tc>
          <w:tcPr>
            <w:tcW w:w="273" w:type="pct"/>
            <w:vMerge w:val="restart"/>
            <w:vAlign w:val="center"/>
          </w:tcPr>
          <w:p w:rsidR="00EC4101" w:rsidRDefault="00EC4101">
            <w:pPr>
              <w:numPr>
                <w:ilvl w:val="0"/>
                <w:numId w:val="16"/>
              </w:numPr>
              <w:spacing w:line="280" w:lineRule="exact"/>
              <w:jc w:val="center"/>
              <w:rPr>
                <w:rFonts w:ascii="宋体" w:eastAsia="宋体" w:hAnsi="宋体" w:cs="宋体"/>
                <w:color w:val="000000" w:themeColor="text1"/>
                <w:sz w:val="18"/>
                <w:szCs w:val="18"/>
              </w:rPr>
            </w:pPr>
          </w:p>
        </w:tc>
        <w:tc>
          <w:tcPr>
            <w:tcW w:w="258" w:type="pct"/>
            <w:vMerge w:val="restart"/>
            <w:vAlign w:val="center"/>
          </w:tcPr>
          <w:p w:rsidR="00EC4101" w:rsidRDefault="002E0550">
            <w:pPr>
              <w:spacing w:line="280" w:lineRule="exact"/>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安全装备</w:t>
            </w:r>
          </w:p>
        </w:tc>
        <w:tc>
          <w:tcPr>
            <w:tcW w:w="846"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机构的分离和清理</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如果需要人工转动脱粒机构或附属部件，应随机提供适用的专用工具</w:t>
            </w:r>
          </w:p>
        </w:tc>
      </w:tr>
      <w:tr w:rsidR="00EC4101">
        <w:trPr>
          <w:cantSplit/>
          <w:trHeight w:val="284"/>
          <w:jc w:val="center"/>
        </w:trPr>
        <w:tc>
          <w:tcPr>
            <w:tcW w:w="273" w:type="pct"/>
            <w:vMerge/>
            <w:vAlign w:val="center"/>
          </w:tcPr>
          <w:p w:rsidR="00EC4101" w:rsidRDefault="00EC4101">
            <w:pPr>
              <w:rPr>
                <w:rFonts w:ascii="宋体" w:eastAsia="宋体" w:hAnsi="宋体" w:cs="宋体"/>
                <w:color w:val="000000" w:themeColor="text1"/>
                <w:sz w:val="18"/>
                <w:szCs w:val="18"/>
              </w:rPr>
            </w:pPr>
          </w:p>
        </w:tc>
        <w:tc>
          <w:tcPr>
            <w:tcW w:w="258" w:type="pct"/>
            <w:vMerge/>
            <w:vAlign w:val="center"/>
          </w:tcPr>
          <w:p w:rsidR="00EC4101" w:rsidRDefault="00EC4101">
            <w:pPr>
              <w:rPr>
                <w:rFonts w:ascii="宋体" w:eastAsia="宋体" w:hAnsi="宋体" w:cs="宋体"/>
                <w:color w:val="000000" w:themeColor="text1"/>
                <w:sz w:val="18"/>
                <w:szCs w:val="18"/>
              </w:rPr>
            </w:pPr>
          </w:p>
        </w:tc>
        <w:tc>
          <w:tcPr>
            <w:tcW w:w="846"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割</w:t>
            </w:r>
            <w:proofErr w:type="gramStart"/>
            <w:r>
              <w:rPr>
                <w:rFonts w:ascii="宋体" w:eastAsia="宋体" w:hAnsi="宋体" w:cs="宋体" w:hint="eastAsia"/>
                <w:color w:val="000000" w:themeColor="text1"/>
                <w:sz w:val="18"/>
                <w:szCs w:val="18"/>
              </w:rPr>
              <w:t>台固定</w:t>
            </w:r>
            <w:proofErr w:type="gramEnd"/>
            <w:r>
              <w:rPr>
                <w:rFonts w:ascii="宋体" w:eastAsia="宋体" w:hAnsi="宋体" w:cs="宋体" w:hint="eastAsia"/>
                <w:color w:val="000000" w:themeColor="text1"/>
                <w:sz w:val="18"/>
                <w:szCs w:val="18"/>
              </w:rPr>
              <w:t>机构</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机器应设置将割台保持在提升位置的锁定装置</w:t>
            </w:r>
          </w:p>
        </w:tc>
      </w:tr>
      <w:tr w:rsidR="00EC4101">
        <w:trPr>
          <w:cantSplit/>
          <w:trHeight w:val="284"/>
          <w:jc w:val="center"/>
        </w:trPr>
        <w:tc>
          <w:tcPr>
            <w:tcW w:w="273" w:type="pct"/>
            <w:vMerge/>
            <w:vAlign w:val="center"/>
          </w:tcPr>
          <w:p w:rsidR="00EC4101" w:rsidRDefault="00EC4101">
            <w:pPr>
              <w:rPr>
                <w:rFonts w:ascii="宋体" w:eastAsia="宋体" w:hAnsi="宋体" w:cs="宋体"/>
                <w:color w:val="000000" w:themeColor="text1"/>
                <w:sz w:val="18"/>
                <w:szCs w:val="18"/>
              </w:rPr>
            </w:pPr>
          </w:p>
        </w:tc>
        <w:tc>
          <w:tcPr>
            <w:tcW w:w="258" w:type="pct"/>
            <w:vMerge/>
            <w:vAlign w:val="center"/>
          </w:tcPr>
          <w:p w:rsidR="00EC4101" w:rsidRDefault="00EC4101">
            <w:pPr>
              <w:rPr>
                <w:rFonts w:ascii="宋体" w:eastAsia="宋体" w:hAnsi="宋体" w:cs="宋体"/>
                <w:color w:val="000000" w:themeColor="text1"/>
                <w:sz w:val="18"/>
                <w:szCs w:val="18"/>
              </w:rPr>
            </w:pPr>
          </w:p>
        </w:tc>
        <w:tc>
          <w:tcPr>
            <w:tcW w:w="846" w:type="pct"/>
            <w:vAlign w:val="center"/>
          </w:tcPr>
          <w:p w:rsidR="00EC4101" w:rsidRDefault="002E0550">
            <w:pPr>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灭火器</w:t>
            </w:r>
          </w:p>
        </w:tc>
        <w:tc>
          <w:tcPr>
            <w:tcW w:w="3623" w:type="pct"/>
            <w:vAlign w:val="center"/>
          </w:tcPr>
          <w:p w:rsidR="00EC4101" w:rsidRDefault="002E0550">
            <w:pPr>
              <w:ind w:firstLineChars="200" w:firstLine="360"/>
              <w:rPr>
                <w:rFonts w:ascii="宋体" w:eastAsia="宋体" w:hAnsi="宋体" w:cs="宋体"/>
                <w:color w:val="000000" w:themeColor="text1"/>
                <w:sz w:val="18"/>
                <w:szCs w:val="18"/>
              </w:rPr>
            </w:pPr>
            <w:r>
              <w:rPr>
                <w:rFonts w:ascii="宋体" w:eastAsia="宋体" w:hAnsi="宋体" w:cs="宋体" w:hint="eastAsia"/>
                <w:color w:val="000000" w:themeColor="text1"/>
                <w:sz w:val="18"/>
                <w:szCs w:val="18"/>
              </w:rPr>
              <w:t>灭火器应在</w:t>
            </w:r>
            <w:proofErr w:type="gramStart"/>
            <w:r>
              <w:rPr>
                <w:rFonts w:ascii="宋体" w:eastAsia="宋体" w:hAnsi="宋体" w:cs="宋体" w:hint="eastAsia"/>
                <w:color w:val="000000" w:themeColor="text1"/>
                <w:sz w:val="18"/>
                <w:szCs w:val="18"/>
              </w:rPr>
              <w:t>易于取卸的</w:t>
            </w:r>
            <w:proofErr w:type="gramEnd"/>
            <w:r>
              <w:rPr>
                <w:rFonts w:ascii="宋体" w:eastAsia="宋体" w:hAnsi="宋体" w:cs="宋体" w:hint="eastAsia"/>
                <w:color w:val="000000" w:themeColor="text1"/>
                <w:sz w:val="18"/>
                <w:szCs w:val="18"/>
              </w:rPr>
              <w:t>位置上</w:t>
            </w:r>
          </w:p>
        </w:tc>
      </w:tr>
    </w:tbl>
    <w:p w:rsidR="00F21F5F" w:rsidRDefault="00F21F5F">
      <w:pPr>
        <w:pStyle w:val="a6"/>
        <w:numPr>
          <w:ilvl w:val="0"/>
          <w:numId w:val="0"/>
        </w:numPr>
        <w:spacing w:before="0" w:after="0"/>
        <w:rPr>
          <w:color w:val="000000" w:themeColor="text1"/>
        </w:rPr>
      </w:pPr>
    </w:p>
    <w:p w:rsidR="00F21F5F" w:rsidRDefault="00F21F5F">
      <w:pPr>
        <w:pStyle w:val="a6"/>
        <w:numPr>
          <w:ilvl w:val="0"/>
          <w:numId w:val="0"/>
        </w:numPr>
        <w:spacing w:before="0" w:after="0"/>
      </w:pPr>
    </w:p>
    <w:p w:rsidR="00F21F5F" w:rsidRDefault="00F21F5F" w:rsidP="00F21F5F">
      <w:pPr>
        <w:pStyle w:val="a6"/>
        <w:numPr>
          <w:ilvl w:val="0"/>
          <w:numId w:val="0"/>
        </w:numPr>
        <w:tabs>
          <w:tab w:val="left" w:pos="6720"/>
        </w:tabs>
        <w:spacing w:before="0" w:after="0"/>
        <w:jc w:val="left"/>
      </w:pPr>
      <w:r>
        <w:tab/>
      </w:r>
      <w:bookmarkStart w:id="732" w:name="_GoBack"/>
      <w:bookmarkEnd w:id="732"/>
    </w:p>
    <w:p w:rsidR="00EC4101" w:rsidRDefault="002E0550">
      <w:pPr>
        <w:pStyle w:val="a6"/>
        <w:numPr>
          <w:ilvl w:val="0"/>
          <w:numId w:val="0"/>
        </w:numPr>
        <w:spacing w:before="0" w:after="0"/>
        <w:rPr>
          <w:color w:val="000000" w:themeColor="text1"/>
        </w:rPr>
      </w:pPr>
      <w:r w:rsidRPr="00F21F5F">
        <w:br w:type="page"/>
      </w:r>
      <w:bookmarkStart w:id="733" w:name="_Toc385785115"/>
      <w:bookmarkStart w:id="734" w:name="_Toc226947832"/>
      <w:bookmarkStart w:id="735" w:name="_Toc385784960"/>
      <w:bookmarkStart w:id="736" w:name="_Toc386036736"/>
      <w:bookmarkStart w:id="737" w:name="_Toc440255834"/>
      <w:bookmarkStart w:id="738" w:name="_Toc528940227"/>
      <w:bookmarkEnd w:id="733"/>
      <w:bookmarkEnd w:id="734"/>
      <w:bookmarkEnd w:id="735"/>
      <w:bookmarkEnd w:id="736"/>
      <w:r>
        <w:rPr>
          <w:rFonts w:hint="eastAsia"/>
          <w:color w:val="000000" w:themeColor="text1"/>
        </w:rPr>
        <w:lastRenderedPageBreak/>
        <w:t>附</w:t>
      </w:r>
      <w:r>
        <w:rPr>
          <w:rFonts w:hint="eastAsia"/>
          <w:color w:val="000000" w:themeColor="text1"/>
        </w:rPr>
        <w:t xml:space="preserve">  </w:t>
      </w:r>
      <w:r>
        <w:rPr>
          <w:rFonts w:hint="eastAsia"/>
          <w:color w:val="000000" w:themeColor="text1"/>
        </w:rPr>
        <w:t>录</w:t>
      </w:r>
      <w:bookmarkEnd w:id="737"/>
      <w:r>
        <w:rPr>
          <w:rFonts w:hint="eastAsia"/>
          <w:color w:val="000000" w:themeColor="text1"/>
        </w:rPr>
        <w:t xml:space="preserve">  C</w:t>
      </w:r>
      <w:bookmarkEnd w:id="738"/>
    </w:p>
    <w:p w:rsidR="00EC4101" w:rsidRDefault="002E0550">
      <w:pPr>
        <w:pStyle w:val="affff6"/>
        <w:widowControl w:val="0"/>
        <w:adjustRightInd w:val="0"/>
        <w:snapToGrid w:val="0"/>
        <w:spacing w:before="0" w:line="240" w:lineRule="auto"/>
        <w:rPr>
          <w:rFonts w:ascii="Times New Roman" w:eastAsia="黑体"/>
          <w:iCs/>
          <w:color w:val="000000" w:themeColor="text1"/>
          <w:kern w:val="2"/>
          <w:szCs w:val="21"/>
        </w:rPr>
      </w:pPr>
      <w:r>
        <w:rPr>
          <w:rFonts w:ascii="Times New Roman" w:eastAsia="黑体" w:hint="eastAsia"/>
          <w:iCs/>
          <w:color w:val="000000" w:themeColor="text1"/>
          <w:kern w:val="2"/>
          <w:szCs w:val="21"/>
        </w:rPr>
        <w:t>（规范性附录）</w:t>
      </w:r>
    </w:p>
    <w:p w:rsidR="00EC4101" w:rsidRDefault="002E0550">
      <w:pPr>
        <w:pStyle w:val="affff6"/>
        <w:widowControl w:val="0"/>
        <w:adjustRightInd w:val="0"/>
        <w:snapToGrid w:val="0"/>
        <w:spacing w:before="0" w:line="240" w:lineRule="auto"/>
        <w:rPr>
          <w:rFonts w:ascii="Times New Roman" w:eastAsia="黑体"/>
          <w:iCs/>
          <w:color w:val="000000" w:themeColor="text1"/>
          <w:kern w:val="2"/>
          <w:szCs w:val="21"/>
        </w:rPr>
      </w:pPr>
      <w:bookmarkStart w:id="739" w:name="_Toc440382977"/>
      <w:r>
        <w:rPr>
          <w:rFonts w:ascii="Times New Roman" w:eastAsia="黑体" w:hint="eastAsia"/>
          <w:iCs/>
          <w:color w:val="000000" w:themeColor="text1"/>
          <w:kern w:val="2"/>
          <w:szCs w:val="21"/>
        </w:rPr>
        <w:t>用户调查表</w:t>
      </w:r>
      <w:bookmarkEnd w:id="739"/>
    </w:p>
    <w:p w:rsidR="00EC4101" w:rsidRDefault="00EC4101">
      <w:pPr>
        <w:pStyle w:val="affff6"/>
        <w:widowControl w:val="0"/>
        <w:adjustRightInd w:val="0"/>
        <w:snapToGrid w:val="0"/>
        <w:spacing w:before="0" w:line="240" w:lineRule="auto"/>
        <w:rPr>
          <w:rFonts w:ascii="Times New Roman" w:eastAsia="黑体"/>
          <w:iCs/>
          <w:color w:val="000000" w:themeColor="text1"/>
          <w:kern w:val="2"/>
          <w:szCs w:val="21"/>
        </w:rPr>
      </w:pPr>
    </w:p>
    <w:p w:rsidR="00EC4101" w:rsidRDefault="002E0550">
      <w:pPr>
        <w:pStyle w:val="afff2"/>
        <w:ind w:firstLineChars="0" w:firstLine="0"/>
        <w:jc w:val="left"/>
        <w:rPr>
          <w:bCs/>
          <w:color w:val="000000" w:themeColor="text1"/>
        </w:rPr>
      </w:pPr>
      <w:bookmarkStart w:id="740" w:name="_Toc170786007"/>
      <w:r>
        <w:rPr>
          <w:rFonts w:hint="eastAsia"/>
          <w:bCs/>
          <w:color w:val="000000" w:themeColor="text1"/>
        </w:rPr>
        <w:t>调查单位：</w:t>
      </w:r>
      <w:r>
        <w:rPr>
          <w:rFonts w:hint="eastAsia"/>
          <w:bCs/>
          <w:color w:val="000000" w:themeColor="text1"/>
        </w:rPr>
        <w:t xml:space="preserve">            </w:t>
      </w:r>
      <w:r>
        <w:rPr>
          <w:rFonts w:hint="eastAsia"/>
          <w:bCs/>
          <w:color w:val="000000" w:themeColor="text1"/>
        </w:rPr>
        <w:t xml:space="preserve">                </w:t>
      </w:r>
      <w:r>
        <w:rPr>
          <w:rFonts w:hint="eastAsia"/>
          <w:bCs/>
          <w:color w:val="000000" w:themeColor="text1"/>
        </w:rPr>
        <w:t>调查人：</w:t>
      </w:r>
      <w:bookmarkEnd w:id="740"/>
      <w:r>
        <w:rPr>
          <w:rFonts w:hint="eastAsia"/>
          <w:bCs/>
          <w:color w:val="000000" w:themeColor="text1"/>
        </w:rPr>
        <w:t xml:space="preserve">               </w:t>
      </w:r>
      <w:r>
        <w:rPr>
          <w:rFonts w:hint="eastAsia"/>
          <w:bCs/>
          <w:color w:val="000000" w:themeColor="text1"/>
        </w:rPr>
        <w:t>调查日期：</w:t>
      </w:r>
      <w:r>
        <w:rPr>
          <w:rFonts w:hint="eastAsia"/>
          <w:bCs/>
          <w:color w:val="000000" w:themeColor="text1"/>
        </w:rPr>
        <w:t xml:space="preserve">     </w:t>
      </w:r>
      <w:r>
        <w:rPr>
          <w:rFonts w:hint="eastAsia"/>
          <w:bCs/>
          <w:color w:val="000000" w:themeColor="text1"/>
        </w:rPr>
        <w:t>年</w:t>
      </w:r>
      <w:r>
        <w:rPr>
          <w:rFonts w:hint="eastAsia"/>
          <w:bCs/>
          <w:color w:val="000000" w:themeColor="text1"/>
        </w:rPr>
        <w:t xml:space="preserve">    </w:t>
      </w:r>
      <w:r>
        <w:rPr>
          <w:rFonts w:hint="eastAsia"/>
          <w:bCs/>
          <w:color w:val="000000" w:themeColor="text1"/>
        </w:rPr>
        <w:t>月</w:t>
      </w:r>
      <w:r>
        <w:rPr>
          <w:rFonts w:hint="eastAsia"/>
          <w:bCs/>
          <w:color w:val="000000" w:themeColor="text1"/>
        </w:rPr>
        <w:t xml:space="preserve">    </w:t>
      </w:r>
      <w:r>
        <w:rPr>
          <w:rFonts w:hint="eastAsia"/>
          <w:bCs/>
          <w:color w:val="000000" w:themeColor="text1"/>
        </w:rPr>
        <w:t>日</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
        <w:gridCol w:w="36"/>
        <w:gridCol w:w="1646"/>
        <w:gridCol w:w="1305"/>
        <w:gridCol w:w="1307"/>
        <w:gridCol w:w="1453"/>
        <w:gridCol w:w="519"/>
        <w:gridCol w:w="963"/>
        <w:gridCol w:w="1269"/>
      </w:tblGrid>
      <w:tr w:rsidR="00EC4101">
        <w:trPr>
          <w:trHeight w:val="284"/>
        </w:trPr>
        <w:tc>
          <w:tcPr>
            <w:tcW w:w="348" w:type="pct"/>
            <w:vMerge w:val="restart"/>
            <w:vAlign w:val="center"/>
          </w:tcPr>
          <w:p w:rsidR="00EC4101" w:rsidRDefault="002E0550">
            <w:pPr>
              <w:pStyle w:val="afff2"/>
              <w:ind w:firstLineChars="0" w:firstLine="0"/>
              <w:jc w:val="center"/>
              <w:rPr>
                <w:rFonts w:hAnsi="宋体"/>
                <w:bCs/>
                <w:color w:val="000000" w:themeColor="text1"/>
                <w:sz w:val="18"/>
                <w:szCs w:val="18"/>
              </w:rPr>
            </w:pPr>
            <w:bookmarkStart w:id="741" w:name="_Toc170786008"/>
            <w:r>
              <w:rPr>
                <w:rFonts w:hAnsi="宋体" w:hint="eastAsia"/>
                <w:bCs/>
                <w:color w:val="000000" w:themeColor="text1"/>
                <w:sz w:val="18"/>
                <w:szCs w:val="18"/>
              </w:rPr>
              <w:t>用户</w:t>
            </w:r>
            <w:bookmarkEnd w:id="741"/>
          </w:p>
        </w:tc>
        <w:tc>
          <w:tcPr>
            <w:tcW w:w="1091" w:type="pct"/>
            <w:gridSpan w:val="3"/>
            <w:vAlign w:val="center"/>
          </w:tcPr>
          <w:p w:rsidR="00EC4101" w:rsidRDefault="002E0550">
            <w:pPr>
              <w:pStyle w:val="afff2"/>
              <w:ind w:firstLineChars="0" w:firstLine="0"/>
              <w:jc w:val="center"/>
              <w:rPr>
                <w:rFonts w:hAnsi="宋体"/>
                <w:bCs/>
                <w:color w:val="000000" w:themeColor="text1"/>
                <w:sz w:val="18"/>
                <w:szCs w:val="18"/>
              </w:rPr>
            </w:pPr>
            <w:bookmarkStart w:id="742" w:name="_Toc170786009"/>
            <w:r>
              <w:rPr>
                <w:rFonts w:hAnsi="宋体" w:hint="eastAsia"/>
                <w:bCs/>
                <w:color w:val="000000" w:themeColor="text1"/>
                <w:sz w:val="18"/>
                <w:szCs w:val="18"/>
              </w:rPr>
              <w:t>姓名</w:t>
            </w:r>
            <w:bookmarkEnd w:id="742"/>
          </w:p>
        </w:tc>
        <w:tc>
          <w:tcPr>
            <w:tcW w:w="1365" w:type="pct"/>
            <w:gridSpan w:val="2"/>
            <w:vAlign w:val="center"/>
          </w:tcPr>
          <w:p w:rsidR="00EC4101" w:rsidRDefault="00EC4101">
            <w:pPr>
              <w:pStyle w:val="afff2"/>
              <w:ind w:firstLineChars="0" w:firstLine="0"/>
              <w:jc w:val="center"/>
              <w:rPr>
                <w:rFonts w:hAnsi="宋体"/>
                <w:bCs/>
                <w:color w:val="000000" w:themeColor="text1"/>
                <w:sz w:val="18"/>
                <w:szCs w:val="18"/>
              </w:rPr>
            </w:pPr>
          </w:p>
        </w:tc>
        <w:tc>
          <w:tcPr>
            <w:tcW w:w="759" w:type="pct"/>
            <w:vAlign w:val="center"/>
          </w:tcPr>
          <w:p w:rsidR="00EC4101" w:rsidRDefault="002E0550">
            <w:pPr>
              <w:pStyle w:val="afff2"/>
              <w:ind w:firstLineChars="0" w:firstLine="0"/>
              <w:jc w:val="center"/>
              <w:rPr>
                <w:rFonts w:hAnsi="宋体"/>
                <w:bCs/>
                <w:strike/>
                <w:color w:val="000000" w:themeColor="text1"/>
                <w:sz w:val="18"/>
                <w:szCs w:val="18"/>
              </w:rPr>
            </w:pPr>
            <w:r>
              <w:rPr>
                <w:rFonts w:hAnsi="宋体" w:hint="eastAsia"/>
                <w:bCs/>
                <w:color w:val="000000" w:themeColor="text1"/>
                <w:sz w:val="18"/>
                <w:szCs w:val="18"/>
              </w:rPr>
              <w:t>电话</w:t>
            </w:r>
          </w:p>
        </w:tc>
        <w:tc>
          <w:tcPr>
            <w:tcW w:w="1438" w:type="pct"/>
            <w:gridSpan w:val="3"/>
            <w:vAlign w:val="center"/>
          </w:tcPr>
          <w:p w:rsidR="00EC4101" w:rsidRDefault="00EC4101">
            <w:pPr>
              <w:pStyle w:val="afff2"/>
              <w:ind w:firstLineChars="0" w:firstLine="0"/>
              <w:jc w:val="center"/>
              <w:rPr>
                <w:rFonts w:hAnsi="宋体"/>
                <w:bCs/>
                <w:color w:val="000000" w:themeColor="text1"/>
                <w:sz w:val="18"/>
                <w:szCs w:val="18"/>
              </w:rPr>
            </w:pPr>
          </w:p>
        </w:tc>
      </w:tr>
      <w:tr w:rsidR="00EC4101">
        <w:trPr>
          <w:trHeight w:val="284"/>
        </w:trPr>
        <w:tc>
          <w:tcPr>
            <w:tcW w:w="348" w:type="pct"/>
            <w:vMerge/>
          </w:tcPr>
          <w:p w:rsidR="00EC4101" w:rsidRDefault="00EC4101">
            <w:pPr>
              <w:pStyle w:val="afff2"/>
              <w:ind w:firstLineChars="0" w:firstLine="0"/>
              <w:rPr>
                <w:rFonts w:hAnsi="宋体"/>
                <w:bCs/>
                <w:color w:val="000000" w:themeColor="text1"/>
                <w:sz w:val="18"/>
                <w:szCs w:val="18"/>
              </w:rPr>
            </w:pPr>
          </w:p>
        </w:tc>
        <w:tc>
          <w:tcPr>
            <w:tcW w:w="1091" w:type="pct"/>
            <w:gridSpan w:val="3"/>
            <w:vAlign w:val="center"/>
          </w:tcPr>
          <w:p w:rsidR="00EC4101" w:rsidRDefault="002E0550">
            <w:pPr>
              <w:pStyle w:val="afff2"/>
              <w:ind w:firstLineChars="0" w:firstLine="0"/>
              <w:jc w:val="center"/>
              <w:rPr>
                <w:rFonts w:hAnsi="宋体"/>
                <w:bCs/>
                <w:color w:val="000000" w:themeColor="text1"/>
                <w:sz w:val="18"/>
                <w:szCs w:val="18"/>
              </w:rPr>
            </w:pPr>
            <w:bookmarkStart w:id="743" w:name="_Toc170786013"/>
            <w:r>
              <w:rPr>
                <w:rFonts w:hAnsi="宋体" w:hint="eastAsia"/>
                <w:bCs/>
                <w:color w:val="000000" w:themeColor="text1"/>
                <w:sz w:val="18"/>
                <w:szCs w:val="18"/>
              </w:rPr>
              <w:t>地址</w:t>
            </w:r>
            <w:bookmarkEnd w:id="743"/>
          </w:p>
        </w:tc>
        <w:tc>
          <w:tcPr>
            <w:tcW w:w="3561" w:type="pct"/>
            <w:gridSpan w:val="6"/>
            <w:vAlign w:val="center"/>
          </w:tcPr>
          <w:p w:rsidR="00EC4101" w:rsidRDefault="00EC4101">
            <w:pPr>
              <w:pStyle w:val="afff2"/>
              <w:ind w:firstLineChars="0" w:firstLine="0"/>
              <w:jc w:val="center"/>
              <w:rPr>
                <w:rFonts w:hAnsi="宋体"/>
                <w:bCs/>
                <w:color w:val="000000" w:themeColor="text1"/>
                <w:sz w:val="18"/>
                <w:szCs w:val="18"/>
              </w:rPr>
            </w:pPr>
          </w:p>
        </w:tc>
      </w:tr>
      <w:tr w:rsidR="00EC4101">
        <w:trPr>
          <w:trHeight w:val="284"/>
        </w:trPr>
        <w:tc>
          <w:tcPr>
            <w:tcW w:w="348" w:type="pct"/>
            <w:vMerge w:val="restart"/>
            <w:vAlign w:val="center"/>
          </w:tcPr>
          <w:p w:rsidR="00EC4101" w:rsidRDefault="002E0550">
            <w:pPr>
              <w:pStyle w:val="afff2"/>
              <w:spacing w:before="156" w:after="156"/>
              <w:ind w:firstLineChars="0" w:firstLine="0"/>
              <w:jc w:val="center"/>
              <w:rPr>
                <w:rFonts w:hAnsi="宋体"/>
                <w:bCs/>
                <w:color w:val="000000" w:themeColor="text1"/>
                <w:sz w:val="18"/>
                <w:szCs w:val="18"/>
              </w:rPr>
            </w:pPr>
            <w:r>
              <w:rPr>
                <w:rFonts w:hAnsi="宋体" w:hint="eastAsia"/>
                <w:bCs/>
                <w:color w:val="000000" w:themeColor="text1"/>
                <w:sz w:val="18"/>
                <w:szCs w:val="18"/>
              </w:rPr>
              <w:t>整机</w:t>
            </w:r>
          </w:p>
        </w:tc>
        <w:tc>
          <w:tcPr>
            <w:tcW w:w="1091" w:type="pct"/>
            <w:gridSpan w:val="3"/>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型号规格</w:t>
            </w:r>
          </w:p>
        </w:tc>
        <w:tc>
          <w:tcPr>
            <w:tcW w:w="1365" w:type="pct"/>
            <w:gridSpan w:val="2"/>
            <w:vAlign w:val="center"/>
          </w:tcPr>
          <w:p w:rsidR="00EC4101" w:rsidRDefault="00EC4101">
            <w:pPr>
              <w:pStyle w:val="afff2"/>
              <w:ind w:firstLineChars="0" w:firstLine="0"/>
              <w:jc w:val="center"/>
              <w:rPr>
                <w:rFonts w:hAnsi="宋体"/>
                <w:bCs/>
                <w:color w:val="000000" w:themeColor="text1"/>
                <w:sz w:val="18"/>
                <w:szCs w:val="18"/>
              </w:rPr>
            </w:pP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购机时间</w:t>
            </w:r>
          </w:p>
        </w:tc>
        <w:tc>
          <w:tcPr>
            <w:tcW w:w="1438" w:type="pct"/>
            <w:gridSpan w:val="3"/>
            <w:vAlign w:val="center"/>
          </w:tcPr>
          <w:p w:rsidR="00EC4101" w:rsidRDefault="00EC4101">
            <w:pPr>
              <w:pStyle w:val="afff2"/>
              <w:ind w:firstLineChars="0" w:firstLine="0"/>
              <w:jc w:val="center"/>
              <w:rPr>
                <w:rFonts w:hAnsi="宋体"/>
                <w:bCs/>
                <w:color w:val="000000" w:themeColor="text1"/>
                <w:sz w:val="18"/>
                <w:szCs w:val="18"/>
              </w:rPr>
            </w:pPr>
          </w:p>
        </w:tc>
      </w:tr>
      <w:tr w:rsidR="00EC4101">
        <w:trPr>
          <w:trHeight w:val="284"/>
        </w:trPr>
        <w:tc>
          <w:tcPr>
            <w:tcW w:w="348" w:type="pct"/>
            <w:vMerge/>
          </w:tcPr>
          <w:p w:rsidR="00EC4101" w:rsidRDefault="00EC4101">
            <w:pPr>
              <w:pStyle w:val="afff2"/>
              <w:spacing w:before="156" w:after="156"/>
              <w:ind w:firstLineChars="0" w:firstLine="0"/>
              <w:rPr>
                <w:rFonts w:hAnsi="宋体"/>
                <w:bCs/>
                <w:color w:val="000000" w:themeColor="text1"/>
                <w:sz w:val="18"/>
                <w:szCs w:val="18"/>
              </w:rPr>
            </w:pPr>
          </w:p>
        </w:tc>
        <w:tc>
          <w:tcPr>
            <w:tcW w:w="1091" w:type="pct"/>
            <w:gridSpan w:val="3"/>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生产企业</w:t>
            </w:r>
          </w:p>
        </w:tc>
        <w:tc>
          <w:tcPr>
            <w:tcW w:w="3561" w:type="pct"/>
            <w:gridSpan w:val="6"/>
            <w:vAlign w:val="center"/>
          </w:tcPr>
          <w:p w:rsidR="00EC4101" w:rsidRDefault="00EC4101">
            <w:pPr>
              <w:pStyle w:val="afff2"/>
              <w:ind w:firstLineChars="0" w:firstLine="0"/>
              <w:jc w:val="center"/>
              <w:rPr>
                <w:rFonts w:hAnsi="宋体"/>
                <w:bCs/>
                <w:color w:val="000000" w:themeColor="text1"/>
                <w:sz w:val="18"/>
                <w:szCs w:val="18"/>
              </w:rPr>
            </w:pPr>
          </w:p>
        </w:tc>
      </w:tr>
      <w:tr w:rsidR="00EC4101">
        <w:trPr>
          <w:trHeight w:val="284"/>
        </w:trPr>
        <w:tc>
          <w:tcPr>
            <w:tcW w:w="348" w:type="pct"/>
          </w:tcPr>
          <w:p w:rsidR="00EC4101" w:rsidRDefault="002E0550">
            <w:pPr>
              <w:pStyle w:val="afff2"/>
              <w:ind w:firstLineChars="0" w:firstLine="0"/>
              <w:rPr>
                <w:rFonts w:hAnsi="宋体"/>
                <w:bCs/>
                <w:color w:val="000000" w:themeColor="text1"/>
                <w:sz w:val="18"/>
                <w:szCs w:val="18"/>
              </w:rPr>
            </w:pPr>
            <w:r>
              <w:rPr>
                <w:rFonts w:hAnsi="宋体" w:hint="eastAsia"/>
                <w:bCs/>
                <w:color w:val="000000" w:themeColor="text1"/>
                <w:sz w:val="18"/>
                <w:szCs w:val="18"/>
              </w:rPr>
              <w:t>配套</w:t>
            </w:r>
          </w:p>
          <w:p w:rsidR="00EC4101" w:rsidRDefault="002E0550">
            <w:pPr>
              <w:pStyle w:val="afff2"/>
              <w:ind w:firstLineChars="0" w:firstLine="0"/>
              <w:rPr>
                <w:rFonts w:hAnsi="宋体"/>
                <w:bCs/>
                <w:color w:val="000000" w:themeColor="text1"/>
                <w:sz w:val="18"/>
                <w:szCs w:val="18"/>
              </w:rPr>
            </w:pPr>
            <w:r>
              <w:rPr>
                <w:rFonts w:hAnsi="宋体" w:hint="eastAsia"/>
                <w:bCs/>
                <w:color w:val="000000" w:themeColor="text1"/>
                <w:sz w:val="18"/>
                <w:szCs w:val="18"/>
              </w:rPr>
              <w:t>动力</w:t>
            </w:r>
          </w:p>
        </w:tc>
        <w:tc>
          <w:tcPr>
            <w:tcW w:w="1091" w:type="pct"/>
            <w:gridSpan w:val="3"/>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功率</w:t>
            </w:r>
          </w:p>
        </w:tc>
        <w:tc>
          <w:tcPr>
            <w:tcW w:w="1365" w:type="pct"/>
            <w:gridSpan w:val="2"/>
            <w:vAlign w:val="center"/>
          </w:tcPr>
          <w:p w:rsidR="00EC4101" w:rsidRDefault="00EC4101">
            <w:pPr>
              <w:pStyle w:val="afff2"/>
              <w:ind w:firstLineChars="0" w:firstLine="0"/>
              <w:jc w:val="center"/>
              <w:rPr>
                <w:rFonts w:hAnsi="宋体"/>
                <w:bCs/>
                <w:color w:val="000000" w:themeColor="text1"/>
                <w:sz w:val="18"/>
                <w:szCs w:val="18"/>
              </w:rPr>
            </w:pP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生产企业</w:t>
            </w:r>
          </w:p>
        </w:tc>
        <w:tc>
          <w:tcPr>
            <w:tcW w:w="1438" w:type="pct"/>
            <w:gridSpan w:val="3"/>
            <w:vAlign w:val="center"/>
          </w:tcPr>
          <w:p w:rsidR="00EC4101" w:rsidRDefault="00EC4101">
            <w:pPr>
              <w:pStyle w:val="afff2"/>
              <w:ind w:firstLineChars="0" w:firstLine="0"/>
              <w:jc w:val="center"/>
              <w:rPr>
                <w:rFonts w:hAnsi="宋体"/>
                <w:bCs/>
                <w:color w:val="000000" w:themeColor="text1"/>
                <w:sz w:val="18"/>
                <w:szCs w:val="18"/>
              </w:rPr>
            </w:pPr>
          </w:p>
        </w:tc>
      </w:tr>
      <w:tr w:rsidR="00EC4101">
        <w:trPr>
          <w:trHeight w:val="284"/>
        </w:trPr>
        <w:tc>
          <w:tcPr>
            <w:tcW w:w="348" w:type="pct"/>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适用性</w:t>
            </w:r>
            <w:r>
              <w:rPr>
                <w:rFonts w:hAnsi="宋体" w:hint="eastAsia"/>
                <w:bCs/>
                <w:color w:val="000000" w:themeColor="text1"/>
                <w:sz w:val="18"/>
                <w:szCs w:val="18"/>
              </w:rPr>
              <w:t>A</w:t>
            </w:r>
          </w:p>
        </w:tc>
        <w:tc>
          <w:tcPr>
            <w:tcW w:w="212" w:type="pct"/>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作业能力</w:t>
            </w:r>
            <w:r>
              <w:rPr>
                <w:rFonts w:hAnsi="宋体" w:hint="eastAsia"/>
                <w:bCs/>
                <w:color w:val="000000" w:themeColor="text1"/>
                <w:sz w:val="18"/>
                <w:szCs w:val="18"/>
              </w:rPr>
              <w:t>B</w:t>
            </w:r>
            <w:r>
              <w:rPr>
                <w:rFonts w:hAnsi="宋体" w:hint="eastAsia"/>
                <w:bCs/>
                <w:color w:val="000000" w:themeColor="text1"/>
                <w:sz w:val="18"/>
                <w:szCs w:val="18"/>
                <w:vertAlign w:val="subscript"/>
              </w:rPr>
              <w:t>1</w:t>
            </w: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color w:val="000000" w:themeColor="text1"/>
                <w:sz w:val="18"/>
                <w:szCs w:val="18"/>
              </w:rPr>
              <w:t>种植模式适应情况</w:t>
            </w:r>
            <w:r>
              <w:rPr>
                <w:rFonts w:hAnsi="宋体" w:hint="eastAsia"/>
                <w:bCs/>
                <w:color w:val="000000" w:themeColor="text1"/>
                <w:sz w:val="18"/>
                <w:szCs w:val="18"/>
              </w:rPr>
              <w:t>C</w:t>
            </w:r>
            <w:r>
              <w:rPr>
                <w:rFonts w:hAnsi="宋体" w:hint="eastAsia"/>
                <w:bCs/>
                <w:color w:val="000000" w:themeColor="text1"/>
                <w:sz w:val="18"/>
                <w:szCs w:val="18"/>
                <w:vertAlign w:val="subscript"/>
              </w:rPr>
              <w:t>11</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color w:val="000000" w:themeColor="text1"/>
                <w:sz w:val="18"/>
                <w:szCs w:val="18"/>
              </w:rPr>
              <w:t>行距适应情况</w:t>
            </w:r>
            <w:r>
              <w:rPr>
                <w:rFonts w:hAnsi="宋体" w:hint="eastAsia"/>
                <w:bCs/>
                <w:color w:val="000000" w:themeColor="text1"/>
                <w:sz w:val="18"/>
                <w:szCs w:val="18"/>
              </w:rPr>
              <w:t>C</w:t>
            </w:r>
            <w:r>
              <w:rPr>
                <w:rFonts w:hAnsi="宋体" w:hint="eastAsia"/>
                <w:bCs/>
                <w:color w:val="000000" w:themeColor="text1"/>
                <w:sz w:val="18"/>
                <w:szCs w:val="18"/>
                <w:vertAlign w:val="subscript"/>
              </w:rPr>
              <w:t>12</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color w:val="000000" w:themeColor="text1"/>
                <w:sz w:val="18"/>
                <w:szCs w:val="18"/>
              </w:rPr>
              <w:t>成熟度适应情况</w:t>
            </w:r>
            <w:r>
              <w:rPr>
                <w:rFonts w:hAnsi="宋体" w:hint="eastAsia"/>
                <w:bCs/>
                <w:color w:val="000000" w:themeColor="text1"/>
                <w:sz w:val="18"/>
                <w:szCs w:val="18"/>
              </w:rPr>
              <w:t>C</w:t>
            </w:r>
            <w:r>
              <w:rPr>
                <w:rFonts w:hAnsi="宋体" w:hint="eastAsia"/>
                <w:bCs/>
                <w:color w:val="000000" w:themeColor="text1"/>
                <w:sz w:val="18"/>
                <w:szCs w:val="18"/>
                <w:vertAlign w:val="subscript"/>
              </w:rPr>
              <w:t>13</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color w:val="000000" w:themeColor="text1"/>
                <w:sz w:val="18"/>
                <w:szCs w:val="18"/>
              </w:rPr>
              <w:t>最低结穗高度适应情况</w:t>
            </w:r>
            <w:r>
              <w:rPr>
                <w:rFonts w:hAnsi="宋体" w:hint="eastAsia"/>
                <w:bCs/>
                <w:color w:val="000000" w:themeColor="text1"/>
                <w:sz w:val="18"/>
                <w:szCs w:val="18"/>
              </w:rPr>
              <w:t>C</w:t>
            </w:r>
            <w:r>
              <w:rPr>
                <w:rFonts w:hAnsi="宋体" w:hint="eastAsia"/>
                <w:bCs/>
                <w:color w:val="000000" w:themeColor="text1"/>
                <w:sz w:val="18"/>
                <w:szCs w:val="18"/>
                <w:vertAlign w:val="subscript"/>
              </w:rPr>
              <w:t>14</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作业质量</w:t>
            </w:r>
            <w:r>
              <w:rPr>
                <w:rFonts w:hAnsi="宋体" w:hint="eastAsia"/>
                <w:bCs/>
                <w:color w:val="000000" w:themeColor="text1"/>
                <w:sz w:val="18"/>
                <w:szCs w:val="18"/>
              </w:rPr>
              <w:t>B</w:t>
            </w:r>
            <w:r>
              <w:rPr>
                <w:rFonts w:hAnsi="宋体" w:hint="eastAsia"/>
                <w:bCs/>
                <w:color w:val="000000" w:themeColor="text1"/>
                <w:sz w:val="18"/>
                <w:szCs w:val="18"/>
                <w:vertAlign w:val="subscript"/>
              </w:rPr>
              <w:t>2</w:t>
            </w: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损失情况</w:t>
            </w:r>
            <w:r>
              <w:rPr>
                <w:rFonts w:hAnsi="宋体" w:hint="eastAsia"/>
                <w:bCs/>
                <w:color w:val="000000" w:themeColor="text1"/>
                <w:sz w:val="18"/>
                <w:szCs w:val="18"/>
              </w:rPr>
              <w:t>C</w:t>
            </w:r>
            <w:r>
              <w:rPr>
                <w:rFonts w:hAnsi="宋体" w:hint="eastAsia"/>
                <w:bCs/>
                <w:color w:val="000000" w:themeColor="text1"/>
                <w:sz w:val="18"/>
                <w:szCs w:val="18"/>
                <w:vertAlign w:val="subscript"/>
              </w:rPr>
              <w:t>21</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破碎情况</w:t>
            </w:r>
            <w:r>
              <w:rPr>
                <w:rFonts w:hAnsi="宋体" w:hint="eastAsia"/>
                <w:bCs/>
                <w:color w:val="000000" w:themeColor="text1"/>
                <w:sz w:val="18"/>
                <w:szCs w:val="18"/>
              </w:rPr>
              <w:t>C</w:t>
            </w:r>
            <w:r>
              <w:rPr>
                <w:rFonts w:hAnsi="宋体" w:hint="eastAsia"/>
                <w:bCs/>
                <w:color w:val="000000" w:themeColor="text1"/>
                <w:sz w:val="18"/>
                <w:szCs w:val="18"/>
                <w:vertAlign w:val="subscript"/>
              </w:rPr>
              <w:t>22</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含杂情况</w:t>
            </w:r>
            <w:r>
              <w:rPr>
                <w:rFonts w:hAnsi="宋体" w:hint="eastAsia"/>
                <w:bCs/>
                <w:color w:val="000000" w:themeColor="text1"/>
                <w:sz w:val="18"/>
                <w:szCs w:val="18"/>
              </w:rPr>
              <w:t>C</w:t>
            </w:r>
            <w:r>
              <w:rPr>
                <w:rFonts w:hAnsi="宋体" w:hint="eastAsia"/>
                <w:bCs/>
                <w:color w:val="000000" w:themeColor="text1"/>
                <w:sz w:val="18"/>
                <w:szCs w:val="18"/>
                <w:vertAlign w:val="subscript"/>
              </w:rPr>
              <w:t>23</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秸秆处理情况</w:t>
            </w:r>
            <w:r>
              <w:rPr>
                <w:rFonts w:hAnsi="宋体" w:hint="eastAsia"/>
                <w:bCs/>
                <w:color w:val="000000" w:themeColor="text1"/>
                <w:sz w:val="18"/>
                <w:szCs w:val="18"/>
              </w:rPr>
              <w:t>C</w:t>
            </w:r>
            <w:r>
              <w:rPr>
                <w:rFonts w:hAnsi="宋体" w:hint="eastAsia"/>
                <w:bCs/>
                <w:color w:val="000000" w:themeColor="text1"/>
                <w:sz w:val="18"/>
                <w:szCs w:val="18"/>
                <w:vertAlign w:val="subscript"/>
              </w:rPr>
              <w:t>24</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通过性</w:t>
            </w:r>
            <w:r>
              <w:rPr>
                <w:rFonts w:hAnsi="宋体" w:hint="eastAsia"/>
                <w:bCs/>
                <w:color w:val="000000" w:themeColor="text1"/>
                <w:sz w:val="18"/>
                <w:szCs w:val="18"/>
              </w:rPr>
              <w:t>B</w:t>
            </w:r>
            <w:r>
              <w:rPr>
                <w:rFonts w:hAnsi="宋体" w:hint="eastAsia"/>
                <w:bCs/>
                <w:color w:val="000000" w:themeColor="text1"/>
                <w:sz w:val="18"/>
                <w:szCs w:val="18"/>
                <w:vertAlign w:val="subscript"/>
              </w:rPr>
              <w:t>3</w:t>
            </w: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湿滑地面适应情况</w:t>
            </w:r>
            <w:r>
              <w:rPr>
                <w:rFonts w:hAnsi="宋体" w:hint="eastAsia"/>
                <w:bCs/>
                <w:color w:val="000000" w:themeColor="text1"/>
                <w:sz w:val="18"/>
                <w:szCs w:val="18"/>
              </w:rPr>
              <w:t>C</w:t>
            </w:r>
            <w:r>
              <w:rPr>
                <w:rFonts w:hAnsi="宋体" w:hint="eastAsia"/>
                <w:bCs/>
                <w:color w:val="000000" w:themeColor="text1"/>
                <w:sz w:val="18"/>
                <w:szCs w:val="18"/>
                <w:vertAlign w:val="subscript"/>
              </w:rPr>
              <w:t>31</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坡地适应情况</w:t>
            </w:r>
            <w:r>
              <w:rPr>
                <w:rFonts w:hAnsi="宋体" w:hint="eastAsia"/>
                <w:bCs/>
                <w:color w:val="000000" w:themeColor="text1"/>
                <w:sz w:val="18"/>
                <w:szCs w:val="18"/>
              </w:rPr>
              <w:t>C</w:t>
            </w:r>
            <w:r>
              <w:rPr>
                <w:rFonts w:hAnsi="宋体" w:hint="eastAsia"/>
                <w:bCs/>
                <w:color w:val="000000" w:themeColor="text1"/>
                <w:sz w:val="18"/>
                <w:szCs w:val="18"/>
                <w:vertAlign w:val="subscript"/>
              </w:rPr>
              <w:t>32</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地头转弯情况</w:t>
            </w:r>
            <w:r>
              <w:rPr>
                <w:rFonts w:hAnsi="宋体" w:hint="eastAsia"/>
                <w:bCs/>
                <w:color w:val="000000" w:themeColor="text1"/>
                <w:sz w:val="18"/>
                <w:szCs w:val="18"/>
              </w:rPr>
              <w:t>C</w:t>
            </w:r>
            <w:r>
              <w:rPr>
                <w:rFonts w:hAnsi="宋体" w:hint="eastAsia"/>
                <w:bCs/>
                <w:color w:val="000000" w:themeColor="text1"/>
                <w:sz w:val="18"/>
                <w:szCs w:val="18"/>
                <w:vertAlign w:val="subscript"/>
              </w:rPr>
              <w:t>33</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ign w:val="center"/>
          </w:tcPr>
          <w:p w:rsidR="00EC4101" w:rsidRDefault="00EC4101">
            <w:pPr>
              <w:pStyle w:val="afff2"/>
              <w:ind w:firstLineChars="0" w:firstLine="0"/>
              <w:jc w:val="center"/>
              <w:rPr>
                <w:rFonts w:hAnsi="宋体"/>
                <w:bCs/>
                <w:color w:val="000000" w:themeColor="text1"/>
                <w:sz w:val="18"/>
                <w:szCs w:val="18"/>
              </w:rPr>
            </w:pPr>
          </w:p>
        </w:tc>
        <w:tc>
          <w:tcPr>
            <w:tcW w:w="212" w:type="pct"/>
            <w:vMerge/>
            <w:vAlign w:val="center"/>
          </w:tcPr>
          <w:p w:rsidR="00EC4101" w:rsidRDefault="00EC4101">
            <w:pPr>
              <w:pStyle w:val="afff2"/>
              <w:ind w:firstLineChars="0" w:firstLine="0"/>
              <w:jc w:val="center"/>
              <w:rPr>
                <w:rFonts w:hAnsi="宋体"/>
                <w:bCs/>
                <w:color w:val="000000" w:themeColor="text1"/>
                <w:sz w:val="18"/>
                <w:szCs w:val="18"/>
              </w:rPr>
            </w:pPr>
          </w:p>
        </w:tc>
        <w:tc>
          <w:tcPr>
            <w:tcW w:w="879"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田间大小田块适用情况</w:t>
            </w:r>
            <w:r>
              <w:rPr>
                <w:rFonts w:hAnsi="宋体" w:hint="eastAsia"/>
                <w:bCs/>
                <w:color w:val="000000" w:themeColor="text1"/>
                <w:sz w:val="18"/>
                <w:szCs w:val="18"/>
              </w:rPr>
              <w:t>C</w:t>
            </w:r>
            <w:r>
              <w:rPr>
                <w:rFonts w:hAnsi="宋体" w:hint="eastAsia"/>
                <w:bCs/>
                <w:color w:val="000000" w:themeColor="text1"/>
                <w:sz w:val="18"/>
                <w:szCs w:val="18"/>
                <w:vertAlign w:val="subscript"/>
              </w:rPr>
              <w:t>34</w:t>
            </w:r>
          </w:p>
        </w:tc>
        <w:tc>
          <w:tcPr>
            <w:tcW w:w="682"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p>
        </w:tc>
        <w:tc>
          <w:tcPr>
            <w:tcW w:w="683" w:type="pct"/>
            <w:vAlign w:val="center"/>
          </w:tcPr>
          <w:p w:rsidR="00EC4101" w:rsidRDefault="002E0550">
            <w:pPr>
              <w:jc w:val="center"/>
              <w:rPr>
                <w:rFonts w:ascii="宋体" w:hAnsi="宋体"/>
                <w:color w:val="000000" w:themeColor="text1"/>
                <w:sz w:val="18"/>
                <w:szCs w:val="18"/>
              </w:rPr>
            </w:pPr>
            <w:r>
              <w:rPr>
                <w:rFonts w:ascii="宋体" w:hAnsi="宋体" w:hint="eastAsia"/>
                <w:color w:val="000000" w:themeColor="text1"/>
                <w:sz w:val="18"/>
                <w:szCs w:val="18"/>
              </w:rPr>
              <w:t>□良［</w:t>
            </w:r>
            <w:r>
              <w:rPr>
                <w:rFonts w:ascii="宋体" w:hAnsi="宋体" w:hint="eastAsia"/>
                <w:color w:val="000000" w:themeColor="text1"/>
                <w:sz w:val="18"/>
                <w:szCs w:val="18"/>
              </w:rPr>
              <w:t>4</w:t>
            </w:r>
            <w:r>
              <w:rPr>
                <w:rFonts w:ascii="宋体" w:hAnsi="宋体" w:hint="eastAsia"/>
                <w:color w:val="000000" w:themeColor="text1"/>
                <w:sz w:val="18"/>
                <w:szCs w:val="18"/>
              </w:rPr>
              <w:t>分］</w:t>
            </w:r>
          </w:p>
        </w:tc>
        <w:tc>
          <w:tcPr>
            <w:tcW w:w="759"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p>
        </w:tc>
        <w:tc>
          <w:tcPr>
            <w:tcW w:w="774"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p>
        </w:tc>
        <w:tc>
          <w:tcPr>
            <w:tcW w:w="664"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348" w:type="pct"/>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可靠性情况</w:t>
            </w:r>
          </w:p>
        </w:tc>
        <w:tc>
          <w:tcPr>
            <w:tcW w:w="212" w:type="pct"/>
            <w:vMerge w:val="restart"/>
            <w:vAlign w:val="center"/>
          </w:tcPr>
          <w:p w:rsidR="00EC4101" w:rsidRDefault="002E0550">
            <w:pPr>
              <w:pStyle w:val="afff2"/>
              <w:ind w:firstLineChars="0" w:firstLine="0"/>
              <w:jc w:val="center"/>
              <w:rPr>
                <w:rFonts w:hAnsi="宋体"/>
                <w:bCs/>
                <w:color w:val="000000" w:themeColor="text1"/>
                <w:sz w:val="18"/>
                <w:szCs w:val="18"/>
              </w:rPr>
            </w:pPr>
            <w:bookmarkStart w:id="744" w:name="_Toc170786090"/>
            <w:r>
              <w:rPr>
                <w:rFonts w:hAnsi="宋体" w:hint="eastAsia"/>
                <w:bCs/>
                <w:color w:val="000000" w:themeColor="text1"/>
                <w:sz w:val="18"/>
                <w:szCs w:val="18"/>
              </w:rPr>
              <w:t>故障情况</w:t>
            </w:r>
            <w:bookmarkEnd w:id="744"/>
          </w:p>
        </w:tc>
        <w:tc>
          <w:tcPr>
            <w:tcW w:w="3274" w:type="pct"/>
            <w:gridSpan w:val="6"/>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color w:val="000000" w:themeColor="text1"/>
                <w:sz w:val="18"/>
                <w:szCs w:val="18"/>
              </w:rPr>
              <w:t>故障情况描述</w:t>
            </w:r>
          </w:p>
        </w:tc>
        <w:tc>
          <w:tcPr>
            <w:tcW w:w="1166"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color w:val="000000" w:themeColor="text1"/>
                <w:sz w:val="18"/>
                <w:szCs w:val="18"/>
              </w:rPr>
              <w:t>故障级别</w:t>
            </w:r>
          </w:p>
        </w:tc>
      </w:tr>
      <w:tr w:rsidR="00EC4101">
        <w:trPr>
          <w:trHeight w:val="284"/>
        </w:trPr>
        <w:tc>
          <w:tcPr>
            <w:tcW w:w="348" w:type="pct"/>
            <w:vMerge/>
          </w:tcPr>
          <w:p w:rsidR="00EC4101" w:rsidRDefault="00EC4101">
            <w:pPr>
              <w:pStyle w:val="afff2"/>
              <w:ind w:firstLineChars="0" w:firstLine="0"/>
              <w:rPr>
                <w:rFonts w:hAnsi="宋体"/>
                <w:bCs/>
                <w:color w:val="000000" w:themeColor="text1"/>
                <w:sz w:val="18"/>
                <w:szCs w:val="18"/>
              </w:rPr>
            </w:pPr>
          </w:p>
        </w:tc>
        <w:tc>
          <w:tcPr>
            <w:tcW w:w="212" w:type="pct"/>
            <w:vMerge/>
          </w:tcPr>
          <w:p w:rsidR="00EC4101" w:rsidRDefault="00EC4101">
            <w:pPr>
              <w:pStyle w:val="afff2"/>
              <w:ind w:firstLineChars="0" w:firstLine="0"/>
              <w:rPr>
                <w:rFonts w:hAnsi="宋体"/>
                <w:bCs/>
                <w:color w:val="000000" w:themeColor="text1"/>
                <w:sz w:val="18"/>
                <w:szCs w:val="18"/>
              </w:rPr>
            </w:pPr>
          </w:p>
        </w:tc>
        <w:tc>
          <w:tcPr>
            <w:tcW w:w="3274" w:type="pct"/>
            <w:gridSpan w:val="6"/>
          </w:tcPr>
          <w:p w:rsidR="00EC4101" w:rsidRDefault="00EC4101">
            <w:pPr>
              <w:pStyle w:val="afff2"/>
              <w:ind w:firstLineChars="0" w:firstLine="0"/>
              <w:jc w:val="center"/>
              <w:rPr>
                <w:rFonts w:hAnsi="宋体"/>
                <w:bCs/>
                <w:color w:val="000000" w:themeColor="text1"/>
                <w:sz w:val="18"/>
                <w:szCs w:val="18"/>
              </w:rPr>
            </w:pPr>
          </w:p>
        </w:tc>
        <w:tc>
          <w:tcPr>
            <w:tcW w:w="1166" w:type="pct"/>
            <w:gridSpan w:val="2"/>
            <w:vAlign w:val="center"/>
          </w:tcPr>
          <w:p w:rsidR="00EC4101" w:rsidRDefault="002E0550">
            <w:pPr>
              <w:pStyle w:val="afff2"/>
              <w:ind w:firstLineChars="0" w:firstLine="0"/>
              <w:rPr>
                <w:rFonts w:hAnsi="宋体"/>
                <w:bCs/>
                <w:color w:val="000000" w:themeColor="text1"/>
                <w:sz w:val="18"/>
                <w:szCs w:val="18"/>
                <w:u w:val="single"/>
              </w:rPr>
            </w:pPr>
            <w:r>
              <w:rPr>
                <w:rFonts w:hAnsi="宋体" w:hint="eastAsia"/>
                <w:bCs/>
                <w:color w:val="000000" w:themeColor="text1"/>
                <w:sz w:val="18"/>
                <w:szCs w:val="18"/>
              </w:rPr>
              <w:t>□致命故障</w:t>
            </w:r>
            <w:r>
              <w:rPr>
                <w:rFonts w:hAnsi="宋体" w:hint="eastAsia"/>
                <w:bCs/>
                <w:color w:val="000000" w:themeColor="text1"/>
                <w:sz w:val="18"/>
                <w:szCs w:val="18"/>
              </w:rPr>
              <w:t xml:space="preserve">  </w:t>
            </w:r>
            <w:r>
              <w:rPr>
                <w:rFonts w:hAnsi="宋体" w:hint="eastAsia"/>
                <w:bCs/>
                <w:color w:val="000000" w:themeColor="text1"/>
                <w:sz w:val="18"/>
                <w:szCs w:val="18"/>
                <w:u w:val="single"/>
              </w:rPr>
              <w:t xml:space="preserve">     </w:t>
            </w:r>
            <w:r>
              <w:rPr>
                <w:rFonts w:hAnsi="宋体" w:hint="eastAsia"/>
                <w:bCs/>
                <w:color w:val="000000" w:themeColor="text1"/>
                <w:sz w:val="18"/>
                <w:szCs w:val="18"/>
              </w:rPr>
              <w:t>次</w:t>
            </w:r>
          </w:p>
          <w:p w:rsidR="00EC4101" w:rsidRDefault="002E0550">
            <w:pPr>
              <w:pStyle w:val="afff2"/>
              <w:ind w:firstLineChars="0" w:firstLine="0"/>
              <w:rPr>
                <w:rFonts w:hAnsi="宋体"/>
                <w:bCs/>
                <w:color w:val="000000" w:themeColor="text1"/>
                <w:sz w:val="18"/>
                <w:szCs w:val="18"/>
              </w:rPr>
            </w:pPr>
            <w:r>
              <w:rPr>
                <w:rFonts w:hAnsi="宋体" w:hint="eastAsia"/>
                <w:bCs/>
                <w:color w:val="000000" w:themeColor="text1"/>
                <w:sz w:val="18"/>
                <w:szCs w:val="18"/>
              </w:rPr>
              <w:t>□严重故障</w:t>
            </w:r>
            <w:r>
              <w:rPr>
                <w:rFonts w:hAnsi="宋体" w:hint="eastAsia"/>
                <w:bCs/>
                <w:color w:val="000000" w:themeColor="text1"/>
                <w:sz w:val="18"/>
                <w:szCs w:val="18"/>
              </w:rPr>
              <w:t xml:space="preserve">  </w:t>
            </w:r>
            <w:r>
              <w:rPr>
                <w:rFonts w:hAnsi="宋体" w:hint="eastAsia"/>
                <w:bCs/>
                <w:color w:val="000000" w:themeColor="text1"/>
                <w:sz w:val="18"/>
                <w:szCs w:val="18"/>
                <w:u w:val="single"/>
              </w:rPr>
              <w:t xml:space="preserve">     </w:t>
            </w:r>
            <w:r>
              <w:rPr>
                <w:rFonts w:hAnsi="宋体" w:hint="eastAsia"/>
                <w:bCs/>
                <w:color w:val="000000" w:themeColor="text1"/>
                <w:sz w:val="18"/>
                <w:szCs w:val="18"/>
              </w:rPr>
              <w:t>次</w:t>
            </w:r>
          </w:p>
          <w:p w:rsidR="00EC4101" w:rsidRDefault="002E0550">
            <w:pPr>
              <w:pStyle w:val="afff2"/>
              <w:ind w:firstLineChars="0" w:firstLine="0"/>
              <w:rPr>
                <w:rFonts w:hAnsi="宋体"/>
                <w:bCs/>
                <w:color w:val="000000" w:themeColor="text1"/>
                <w:sz w:val="18"/>
                <w:szCs w:val="18"/>
              </w:rPr>
            </w:pPr>
            <w:r>
              <w:rPr>
                <w:rFonts w:hAnsi="宋体" w:hint="eastAsia"/>
                <w:bCs/>
                <w:color w:val="000000" w:themeColor="text1"/>
                <w:sz w:val="18"/>
                <w:szCs w:val="18"/>
              </w:rPr>
              <w:t>□一般故障</w:t>
            </w:r>
            <w:r>
              <w:rPr>
                <w:rFonts w:hAnsi="宋体" w:hint="eastAsia"/>
                <w:bCs/>
                <w:color w:val="000000" w:themeColor="text1"/>
                <w:sz w:val="18"/>
                <w:szCs w:val="18"/>
              </w:rPr>
              <w:t xml:space="preserve">  </w:t>
            </w:r>
            <w:r>
              <w:rPr>
                <w:rFonts w:hAnsi="宋体" w:hint="eastAsia"/>
                <w:bCs/>
                <w:color w:val="000000" w:themeColor="text1"/>
                <w:sz w:val="18"/>
                <w:szCs w:val="18"/>
                <w:u w:val="single"/>
              </w:rPr>
              <w:t xml:space="preserve">     </w:t>
            </w:r>
            <w:r>
              <w:rPr>
                <w:rFonts w:hAnsi="宋体" w:hint="eastAsia"/>
                <w:bCs/>
                <w:color w:val="000000" w:themeColor="text1"/>
                <w:sz w:val="18"/>
                <w:szCs w:val="18"/>
              </w:rPr>
              <w:t>次</w:t>
            </w:r>
          </w:p>
        </w:tc>
      </w:tr>
      <w:tr w:rsidR="00EC4101">
        <w:trPr>
          <w:trHeight w:val="284"/>
        </w:trPr>
        <w:tc>
          <w:tcPr>
            <w:tcW w:w="348" w:type="pct"/>
            <w:vMerge/>
          </w:tcPr>
          <w:p w:rsidR="00EC4101" w:rsidRDefault="00EC4101">
            <w:pPr>
              <w:pStyle w:val="afff2"/>
              <w:ind w:firstLineChars="0" w:firstLine="0"/>
              <w:rPr>
                <w:rFonts w:hAnsi="宋体"/>
                <w:bCs/>
                <w:color w:val="000000" w:themeColor="text1"/>
                <w:sz w:val="18"/>
                <w:szCs w:val="18"/>
              </w:rPr>
            </w:pPr>
          </w:p>
        </w:tc>
        <w:tc>
          <w:tcPr>
            <w:tcW w:w="1091" w:type="pct"/>
            <w:gridSpan w:val="3"/>
            <w:vAlign w:val="center"/>
          </w:tcPr>
          <w:p w:rsidR="00EC4101" w:rsidRDefault="002E0550">
            <w:pPr>
              <w:pStyle w:val="afff2"/>
              <w:ind w:firstLineChars="0" w:firstLine="0"/>
              <w:jc w:val="center"/>
              <w:rPr>
                <w:rFonts w:hAnsi="宋体"/>
                <w:bCs/>
                <w:color w:val="000000" w:themeColor="text1"/>
                <w:sz w:val="18"/>
                <w:szCs w:val="18"/>
              </w:rPr>
            </w:pPr>
            <w:bookmarkStart w:id="745" w:name="_Toc170786086"/>
            <w:r>
              <w:rPr>
                <w:rFonts w:hAnsi="宋体" w:hint="eastAsia"/>
                <w:bCs/>
                <w:color w:val="000000" w:themeColor="text1"/>
                <w:sz w:val="18"/>
                <w:szCs w:val="18"/>
              </w:rPr>
              <w:t>可靠性</w:t>
            </w:r>
            <w:bookmarkEnd w:id="745"/>
            <w:r>
              <w:rPr>
                <w:rFonts w:hAnsi="宋体" w:hint="eastAsia"/>
                <w:bCs/>
                <w:color w:val="000000" w:themeColor="text1"/>
                <w:sz w:val="18"/>
                <w:szCs w:val="18"/>
              </w:rPr>
              <w:t>用户满意度</w:t>
            </w:r>
          </w:p>
        </w:tc>
        <w:tc>
          <w:tcPr>
            <w:tcW w:w="3561" w:type="pct"/>
            <w:gridSpan w:val="6"/>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□优［</w:t>
            </w:r>
            <w:r>
              <w:rPr>
                <w:rFonts w:hAnsi="宋体" w:hint="eastAsia"/>
                <w:bCs/>
                <w:color w:val="000000" w:themeColor="text1"/>
                <w:sz w:val="18"/>
                <w:szCs w:val="18"/>
              </w:rPr>
              <w:t>5</w:t>
            </w:r>
            <w:r>
              <w:rPr>
                <w:rFonts w:hAnsi="宋体" w:hint="eastAsia"/>
                <w:bCs/>
                <w:color w:val="000000" w:themeColor="text1"/>
                <w:sz w:val="18"/>
                <w:szCs w:val="18"/>
              </w:rPr>
              <w:t>分］</w:t>
            </w:r>
            <w:r>
              <w:rPr>
                <w:rFonts w:hAnsi="宋体" w:hint="eastAsia"/>
                <w:bCs/>
                <w:color w:val="000000" w:themeColor="text1"/>
                <w:sz w:val="18"/>
                <w:szCs w:val="18"/>
              </w:rPr>
              <w:t xml:space="preserve">  </w:t>
            </w:r>
            <w:r>
              <w:rPr>
                <w:rFonts w:hAnsi="宋体" w:hint="eastAsia"/>
                <w:bCs/>
                <w:color w:val="000000" w:themeColor="text1"/>
                <w:sz w:val="18"/>
                <w:szCs w:val="18"/>
              </w:rPr>
              <w:t>□良［</w:t>
            </w:r>
            <w:r>
              <w:rPr>
                <w:rFonts w:hAnsi="宋体" w:hint="eastAsia"/>
                <w:bCs/>
                <w:color w:val="000000" w:themeColor="text1"/>
                <w:sz w:val="18"/>
                <w:szCs w:val="18"/>
              </w:rPr>
              <w:t>4</w:t>
            </w:r>
            <w:r>
              <w:rPr>
                <w:rFonts w:hAnsi="宋体" w:hint="eastAsia"/>
                <w:bCs/>
                <w:color w:val="000000" w:themeColor="text1"/>
                <w:sz w:val="18"/>
                <w:szCs w:val="18"/>
              </w:rPr>
              <w:t>分］</w:t>
            </w:r>
            <w:r>
              <w:rPr>
                <w:rFonts w:hAnsi="宋体" w:hint="eastAsia"/>
                <w:bCs/>
                <w:color w:val="000000" w:themeColor="text1"/>
                <w:sz w:val="18"/>
                <w:szCs w:val="18"/>
              </w:rPr>
              <w:t xml:space="preserve">  </w:t>
            </w:r>
            <w:r>
              <w:rPr>
                <w:rFonts w:hAnsi="宋体" w:hint="eastAsia"/>
                <w:bCs/>
                <w:color w:val="000000" w:themeColor="text1"/>
                <w:sz w:val="18"/>
                <w:szCs w:val="18"/>
              </w:rPr>
              <w:t>□中［</w:t>
            </w:r>
            <w:r>
              <w:rPr>
                <w:rFonts w:hAnsi="宋体" w:hint="eastAsia"/>
                <w:bCs/>
                <w:color w:val="000000" w:themeColor="text1"/>
                <w:sz w:val="18"/>
                <w:szCs w:val="18"/>
              </w:rPr>
              <w:t>3</w:t>
            </w:r>
            <w:r>
              <w:rPr>
                <w:rFonts w:hAnsi="宋体" w:hint="eastAsia"/>
                <w:bCs/>
                <w:color w:val="000000" w:themeColor="text1"/>
                <w:sz w:val="18"/>
                <w:szCs w:val="18"/>
              </w:rPr>
              <w:t>分］</w:t>
            </w:r>
            <w:r>
              <w:rPr>
                <w:rFonts w:hAnsi="宋体" w:hint="eastAsia"/>
                <w:bCs/>
                <w:color w:val="000000" w:themeColor="text1"/>
                <w:sz w:val="18"/>
                <w:szCs w:val="18"/>
              </w:rPr>
              <w:t xml:space="preserve">  </w:t>
            </w:r>
            <w:r>
              <w:rPr>
                <w:rFonts w:hAnsi="宋体" w:hint="eastAsia"/>
                <w:bCs/>
                <w:color w:val="000000" w:themeColor="text1"/>
                <w:sz w:val="18"/>
                <w:szCs w:val="18"/>
              </w:rPr>
              <w:t>□较差［</w:t>
            </w:r>
            <w:r>
              <w:rPr>
                <w:rFonts w:hAnsi="宋体" w:hint="eastAsia"/>
                <w:bCs/>
                <w:color w:val="000000" w:themeColor="text1"/>
                <w:sz w:val="18"/>
                <w:szCs w:val="18"/>
              </w:rPr>
              <w:t>2</w:t>
            </w:r>
            <w:r>
              <w:rPr>
                <w:rFonts w:hAnsi="宋体" w:hint="eastAsia"/>
                <w:bCs/>
                <w:color w:val="000000" w:themeColor="text1"/>
                <w:sz w:val="18"/>
                <w:szCs w:val="18"/>
              </w:rPr>
              <w:t>分］</w:t>
            </w:r>
            <w:r>
              <w:rPr>
                <w:rFonts w:hAnsi="宋体" w:hint="eastAsia"/>
                <w:bCs/>
                <w:color w:val="000000" w:themeColor="text1"/>
                <w:sz w:val="18"/>
                <w:szCs w:val="18"/>
              </w:rPr>
              <w:t xml:space="preserve">  </w:t>
            </w:r>
            <w:r>
              <w:rPr>
                <w:rFonts w:hAnsi="宋体" w:hint="eastAsia"/>
                <w:bCs/>
                <w:color w:val="000000" w:themeColor="text1"/>
                <w:sz w:val="18"/>
                <w:szCs w:val="18"/>
              </w:rPr>
              <w:t>□差［</w:t>
            </w:r>
            <w:r>
              <w:rPr>
                <w:rFonts w:hAnsi="宋体" w:hint="eastAsia"/>
                <w:bCs/>
                <w:color w:val="000000" w:themeColor="text1"/>
                <w:sz w:val="18"/>
                <w:szCs w:val="18"/>
              </w:rPr>
              <w:t>1</w:t>
            </w:r>
            <w:r>
              <w:rPr>
                <w:rFonts w:hAnsi="宋体" w:hint="eastAsia"/>
                <w:bCs/>
                <w:color w:val="000000" w:themeColor="text1"/>
                <w:sz w:val="18"/>
                <w:szCs w:val="18"/>
              </w:rPr>
              <w:t>分］</w:t>
            </w:r>
          </w:p>
        </w:tc>
      </w:tr>
      <w:tr w:rsidR="00EC4101">
        <w:trPr>
          <w:trHeight w:val="284"/>
        </w:trPr>
        <w:tc>
          <w:tcPr>
            <w:tcW w:w="579" w:type="pct"/>
            <w:gridSpan w:val="3"/>
            <w:vMerge w:val="restar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调查方式</w:t>
            </w:r>
          </w:p>
        </w:tc>
        <w:tc>
          <w:tcPr>
            <w:tcW w:w="1542"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w:t>
            </w:r>
            <w:r>
              <w:rPr>
                <w:rFonts w:hAnsi="宋体" w:hint="eastAsia"/>
                <w:bCs/>
                <w:color w:val="000000" w:themeColor="text1"/>
                <w:sz w:val="18"/>
                <w:szCs w:val="18"/>
              </w:rPr>
              <w:t xml:space="preserve"> </w:t>
            </w:r>
            <w:r>
              <w:rPr>
                <w:rFonts w:hAnsi="宋体" w:hint="eastAsia"/>
                <w:bCs/>
                <w:color w:val="000000" w:themeColor="text1"/>
                <w:sz w:val="18"/>
                <w:szCs w:val="18"/>
              </w:rPr>
              <w:t>实地</w:t>
            </w:r>
            <w:r>
              <w:rPr>
                <w:rFonts w:hAnsi="宋体" w:hint="eastAsia"/>
                <w:bCs/>
                <w:color w:val="000000" w:themeColor="text1"/>
                <w:sz w:val="18"/>
                <w:szCs w:val="18"/>
              </w:rPr>
              <w:t xml:space="preserve"> </w:t>
            </w:r>
            <w:r>
              <w:rPr>
                <w:rFonts w:hAnsi="宋体" w:hint="eastAsia"/>
                <w:bCs/>
                <w:color w:val="000000" w:themeColor="text1"/>
                <w:sz w:val="18"/>
                <w:szCs w:val="18"/>
              </w:rPr>
              <w:t>□</w:t>
            </w:r>
            <w:r>
              <w:rPr>
                <w:rFonts w:hAnsi="宋体" w:hint="eastAsia"/>
                <w:bCs/>
                <w:color w:val="000000" w:themeColor="text1"/>
                <w:sz w:val="18"/>
                <w:szCs w:val="18"/>
              </w:rPr>
              <w:t xml:space="preserve"> </w:t>
            </w:r>
            <w:r>
              <w:rPr>
                <w:rFonts w:hAnsi="宋体" w:hint="eastAsia"/>
                <w:bCs/>
                <w:color w:val="000000" w:themeColor="text1"/>
                <w:sz w:val="18"/>
                <w:szCs w:val="18"/>
              </w:rPr>
              <w:t>信函</w:t>
            </w:r>
            <w:r>
              <w:rPr>
                <w:rFonts w:hAnsi="宋体" w:hint="eastAsia"/>
                <w:bCs/>
                <w:color w:val="000000" w:themeColor="text1"/>
                <w:sz w:val="18"/>
                <w:szCs w:val="18"/>
              </w:rPr>
              <w:t xml:space="preserve"> </w:t>
            </w:r>
          </w:p>
        </w:tc>
        <w:tc>
          <w:tcPr>
            <w:tcW w:w="683"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用户签字</w:t>
            </w:r>
          </w:p>
        </w:tc>
        <w:tc>
          <w:tcPr>
            <w:tcW w:w="2196" w:type="pct"/>
            <w:gridSpan w:val="4"/>
            <w:vAlign w:val="center"/>
          </w:tcPr>
          <w:p w:rsidR="00EC4101" w:rsidRDefault="00EC4101">
            <w:pPr>
              <w:pStyle w:val="afff2"/>
              <w:ind w:firstLineChars="0" w:firstLine="0"/>
              <w:jc w:val="center"/>
              <w:rPr>
                <w:rFonts w:hAnsi="宋体"/>
                <w:bCs/>
                <w:color w:val="000000" w:themeColor="text1"/>
                <w:sz w:val="18"/>
                <w:szCs w:val="18"/>
              </w:rPr>
            </w:pPr>
          </w:p>
        </w:tc>
      </w:tr>
      <w:tr w:rsidR="00EC4101">
        <w:trPr>
          <w:trHeight w:val="284"/>
        </w:trPr>
        <w:tc>
          <w:tcPr>
            <w:tcW w:w="579" w:type="pct"/>
            <w:gridSpan w:val="3"/>
            <w:vMerge/>
            <w:vAlign w:val="center"/>
          </w:tcPr>
          <w:p w:rsidR="00EC4101" w:rsidRDefault="00EC4101">
            <w:pPr>
              <w:pStyle w:val="afff2"/>
              <w:ind w:firstLineChars="0" w:firstLine="0"/>
              <w:jc w:val="center"/>
              <w:rPr>
                <w:rFonts w:hAnsi="宋体"/>
                <w:bCs/>
                <w:color w:val="000000" w:themeColor="text1"/>
                <w:sz w:val="18"/>
                <w:szCs w:val="18"/>
              </w:rPr>
            </w:pPr>
          </w:p>
        </w:tc>
        <w:tc>
          <w:tcPr>
            <w:tcW w:w="1542" w:type="pct"/>
            <w:gridSpan w:val="2"/>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w:t>
            </w:r>
            <w:r>
              <w:rPr>
                <w:rFonts w:hAnsi="宋体" w:hint="eastAsia"/>
                <w:bCs/>
                <w:color w:val="000000" w:themeColor="text1"/>
                <w:sz w:val="18"/>
                <w:szCs w:val="18"/>
              </w:rPr>
              <w:t xml:space="preserve"> </w:t>
            </w:r>
            <w:r>
              <w:rPr>
                <w:rFonts w:hAnsi="宋体" w:hint="eastAsia"/>
                <w:bCs/>
                <w:color w:val="000000" w:themeColor="text1"/>
                <w:sz w:val="18"/>
                <w:szCs w:val="18"/>
              </w:rPr>
              <w:t>电话</w:t>
            </w:r>
          </w:p>
        </w:tc>
        <w:tc>
          <w:tcPr>
            <w:tcW w:w="683" w:type="pct"/>
            <w:vAlign w:val="center"/>
          </w:tcPr>
          <w:p w:rsidR="00EC4101" w:rsidRDefault="002E0550">
            <w:pPr>
              <w:pStyle w:val="afff2"/>
              <w:ind w:firstLineChars="0" w:firstLine="0"/>
              <w:jc w:val="center"/>
              <w:rPr>
                <w:rFonts w:hAnsi="宋体"/>
                <w:bCs/>
                <w:color w:val="000000" w:themeColor="text1"/>
                <w:sz w:val="18"/>
                <w:szCs w:val="18"/>
              </w:rPr>
            </w:pPr>
            <w:r>
              <w:rPr>
                <w:rFonts w:hAnsi="宋体" w:hint="eastAsia"/>
                <w:bCs/>
                <w:color w:val="000000" w:themeColor="text1"/>
                <w:sz w:val="18"/>
                <w:szCs w:val="18"/>
              </w:rPr>
              <w:t>主叫电话号码</w:t>
            </w:r>
          </w:p>
        </w:tc>
        <w:tc>
          <w:tcPr>
            <w:tcW w:w="2196" w:type="pct"/>
            <w:gridSpan w:val="4"/>
            <w:vAlign w:val="center"/>
          </w:tcPr>
          <w:p w:rsidR="00EC4101" w:rsidRDefault="00EC4101">
            <w:pPr>
              <w:pStyle w:val="afff2"/>
              <w:ind w:firstLineChars="0" w:firstLine="0"/>
              <w:jc w:val="center"/>
              <w:rPr>
                <w:rFonts w:hAnsi="宋体"/>
                <w:bCs/>
                <w:color w:val="000000" w:themeColor="text1"/>
                <w:sz w:val="18"/>
                <w:szCs w:val="18"/>
              </w:rPr>
            </w:pPr>
          </w:p>
        </w:tc>
      </w:tr>
      <w:tr w:rsidR="00EC4101">
        <w:trPr>
          <w:trHeight w:val="284"/>
        </w:trPr>
        <w:tc>
          <w:tcPr>
            <w:tcW w:w="5000" w:type="pct"/>
            <w:gridSpan w:val="10"/>
            <w:vAlign w:val="center"/>
          </w:tcPr>
          <w:p w:rsidR="00EC4101" w:rsidRDefault="002E0550" w:rsidP="005478DC">
            <w:pPr>
              <w:pStyle w:val="afff2"/>
              <w:ind w:left="391" w:hangingChars="217" w:hanging="391"/>
              <w:jc w:val="left"/>
              <w:rPr>
                <w:rFonts w:hAnsi="宋体"/>
                <w:bCs/>
                <w:color w:val="000000" w:themeColor="text1"/>
                <w:sz w:val="18"/>
                <w:szCs w:val="18"/>
              </w:rPr>
            </w:pPr>
            <w:r>
              <w:rPr>
                <w:rFonts w:ascii="黑体" w:eastAsia="黑体" w:hAnsi="宋体" w:hint="eastAsia"/>
                <w:color w:val="000000" w:themeColor="text1"/>
                <w:sz w:val="18"/>
                <w:szCs w:val="18"/>
              </w:rPr>
              <w:t>注：</w:t>
            </w:r>
            <w:r>
              <w:rPr>
                <w:rFonts w:hAnsi="宋体" w:hint="eastAsia"/>
                <w:color w:val="000000" w:themeColor="text1"/>
                <w:sz w:val="18"/>
                <w:szCs w:val="18"/>
              </w:rPr>
              <w:t>调查内容有选项的，在所选项上划“√”；故障级别由鉴定人员根据故障情况填写；调查方式为实地、信函调查时，用户应签字；调查方式为电话调查时，应记录主叫电话号码。</w:t>
            </w:r>
          </w:p>
        </w:tc>
      </w:tr>
    </w:tbl>
    <w:p w:rsidR="00EC4101" w:rsidRDefault="00EC4101">
      <w:pPr>
        <w:pStyle w:val="afff2"/>
        <w:ind w:firstLineChars="0" w:firstLine="0"/>
        <w:rPr>
          <w:rFonts w:hAnsi="宋体"/>
          <w:color w:val="000000" w:themeColor="text1"/>
          <w:sz w:val="18"/>
          <w:szCs w:val="18"/>
        </w:rPr>
      </w:pPr>
    </w:p>
    <w:p w:rsidR="00EC4101" w:rsidRDefault="00EC4101">
      <w:pPr>
        <w:pStyle w:val="afff2"/>
        <w:ind w:firstLineChars="0" w:firstLine="0"/>
        <w:rPr>
          <w:rFonts w:hAnsi="宋体"/>
          <w:color w:val="000000" w:themeColor="text1"/>
          <w:sz w:val="18"/>
          <w:szCs w:val="18"/>
        </w:rPr>
      </w:pPr>
    </w:p>
    <w:p w:rsidR="00EC4101" w:rsidRDefault="002E0550">
      <w:pPr>
        <w:pStyle w:val="affff5"/>
        <w:framePr w:wrap="around" w:hAnchor="page" w:x="4416" w:y="1"/>
        <w:rPr>
          <w:color w:val="000000" w:themeColor="text1"/>
        </w:rPr>
      </w:pPr>
      <w:r>
        <w:rPr>
          <w:color w:val="000000" w:themeColor="text1"/>
        </w:rPr>
        <w:t>_________________________________</w:t>
      </w:r>
    </w:p>
    <w:p w:rsidR="00EC4101" w:rsidRDefault="00EC4101">
      <w:pPr>
        <w:pStyle w:val="afff2"/>
        <w:ind w:firstLineChars="0" w:firstLine="0"/>
        <w:rPr>
          <w:rFonts w:hAnsi="宋体"/>
          <w:bCs/>
          <w:color w:val="000000" w:themeColor="text1"/>
          <w:sz w:val="18"/>
          <w:szCs w:val="18"/>
        </w:rPr>
      </w:pPr>
    </w:p>
    <w:sectPr w:rsidR="00EC4101">
      <w:headerReference w:type="first" r:id="rId127"/>
      <w:footerReference w:type="first" r:id="rId128"/>
      <w:pgSz w:w="11907" w:h="16839"/>
      <w:pgMar w:top="1418" w:right="1134" w:bottom="1134" w:left="1418" w:header="1021" w:footer="1021" w:gutter="0"/>
      <w:cols w:space="72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550" w:rsidRDefault="002E0550">
      <w:r>
        <w:separator/>
      </w:r>
    </w:p>
  </w:endnote>
  <w:endnote w:type="continuationSeparator" w:id="0">
    <w:p w:rsidR="002E0550" w:rsidRDefault="002E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3"/>
      <w:framePr w:wrap="around" w:vAnchor="text" w:hAnchor="margin" w:xAlign="right" w:y="1"/>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Pr>
        <w:rStyle w:val="affa"/>
        <w:rFonts w:ascii="宋体" w:hAnsi="宋体"/>
      </w:rPr>
      <w:t>II</w:t>
    </w:r>
    <w:r>
      <w:rPr>
        <w:rFonts w:ascii="宋体" w:hAnsi="宋体"/>
      </w:rPr>
      <w:fldChar w:fldCharType="end"/>
    </w:r>
  </w:p>
  <w:p w:rsidR="00EC4101" w:rsidRDefault="00EC4101">
    <w:pPr>
      <w:pStyle w:val="af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3"/>
      <w:framePr w:wrap="around" w:vAnchor="text" w:hAnchor="margin" w:xAlign="right" w:y="1"/>
      <w:rPr>
        <w:rStyle w:val="affa"/>
      </w:rPr>
    </w:pPr>
    <w:r>
      <w:fldChar w:fldCharType="begin"/>
    </w:r>
    <w:r>
      <w:rPr>
        <w:rStyle w:val="affa"/>
      </w:rPr>
      <w:instrText xml:space="preserve">PAGE  </w:instrText>
    </w:r>
    <w:r>
      <w:fldChar w:fldCharType="separate"/>
    </w:r>
    <w:r>
      <w:rPr>
        <w:rStyle w:val="affa"/>
      </w:rPr>
      <w:t>III</w:t>
    </w:r>
    <w:r>
      <w:fldChar w:fldCharType="end"/>
    </w:r>
  </w:p>
  <w:p w:rsidR="00EC4101" w:rsidRDefault="00EC4101">
    <w:pPr>
      <w:pStyle w:val="afff4"/>
      <w:ind w:right="360"/>
      <w:rPr>
        <w:rStyle w:val="aff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3"/>
      <w:jc w:val="left"/>
      <w:rPr>
        <w:rFonts w:ascii="宋体" w:hAnsi="宋体"/>
      </w:rPr>
    </w:pPr>
    <w:r>
      <w:rPr>
        <w:rFonts w:ascii="宋体" w:hAnsi="宋体"/>
      </w:rPr>
      <w:fldChar w:fldCharType="begin"/>
    </w:r>
    <w:r>
      <w:rPr>
        <w:rStyle w:val="affa"/>
        <w:rFonts w:ascii="宋体" w:hAnsi="宋体"/>
      </w:rPr>
      <w:instrText xml:space="preserve"> PAGE </w:instrText>
    </w:r>
    <w:r>
      <w:rPr>
        <w:rFonts w:ascii="宋体" w:hAnsi="宋体"/>
      </w:rPr>
      <w:fldChar w:fldCharType="separate"/>
    </w:r>
    <w:r w:rsidR="00F21F5F">
      <w:rPr>
        <w:rStyle w:val="affa"/>
        <w:rFonts w:ascii="宋体" w:hAnsi="宋体"/>
        <w:noProof/>
      </w:rPr>
      <w:t>II</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3"/>
      <w:framePr w:wrap="around" w:vAnchor="text" w:hAnchor="page" w:x="1419" w:y="5"/>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sidR="00F21F5F">
      <w:rPr>
        <w:rStyle w:val="affa"/>
        <w:rFonts w:ascii="宋体" w:hAnsi="宋体"/>
        <w:noProof/>
      </w:rPr>
      <w:t>16</w:t>
    </w:r>
    <w:r>
      <w:rPr>
        <w:rFonts w:ascii="宋体" w:hAnsi="宋体"/>
      </w:rPr>
      <w:fldChar w:fldCharType="end"/>
    </w:r>
  </w:p>
  <w:p w:rsidR="00EC4101" w:rsidRDefault="00EC4101">
    <w:pPr>
      <w:pStyle w:val="af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f4"/>
      <w:spacing w:before="0"/>
      <w:rPr>
        <w:rStyle w:val="affa"/>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sidR="00F21F5F">
      <w:rPr>
        <w:rStyle w:val="affa"/>
        <w:rFonts w:ascii="宋体" w:hAnsi="宋体"/>
        <w:noProof/>
      </w:rPr>
      <w:t>17</w:t>
    </w:r>
    <w:r>
      <w:rPr>
        <w:rFonts w:ascii="宋体" w:hAnsi="宋体"/>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f4"/>
      <w:spacing w:before="0"/>
      <w:rPr>
        <w:rFonts w:ascii="宋体" w:hAnsi="宋体"/>
      </w:rPr>
    </w:pPr>
    <w:r>
      <w:rPr>
        <w:rFonts w:ascii="宋体" w:hAnsi="宋体"/>
      </w:rPr>
      <w:fldChar w:fldCharType="begin"/>
    </w:r>
    <w:r>
      <w:rPr>
        <w:rStyle w:val="affa"/>
        <w:rFonts w:ascii="宋体" w:hAnsi="宋体"/>
      </w:rPr>
      <w:instrText xml:space="preserve">PAGE  </w:instrText>
    </w:r>
    <w:r>
      <w:rPr>
        <w:rFonts w:ascii="宋体" w:hAnsi="宋体"/>
      </w:rPr>
      <w:fldChar w:fldCharType="separate"/>
    </w:r>
    <w:r w:rsidR="00F21F5F">
      <w:rPr>
        <w:rStyle w:val="affa"/>
        <w:rFonts w:ascii="宋体" w:hAnsi="宋体"/>
        <w:noProof/>
      </w:rPr>
      <w:t>13</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3"/>
      <w:ind w:rightChars="0" w:right="-1"/>
      <w:rPr>
        <w:rFonts w:ascii="宋体" w:hAnsi="宋体"/>
      </w:rPr>
    </w:pPr>
    <w:r>
      <w:rPr>
        <w:rFonts w:ascii="宋体" w:hAnsi="宋体"/>
      </w:rPr>
      <w:fldChar w:fldCharType="begin"/>
    </w:r>
    <w:r>
      <w:rPr>
        <w:rStyle w:val="affa"/>
        <w:rFonts w:ascii="宋体" w:hAnsi="宋体"/>
      </w:rPr>
      <w:instrText xml:space="preserve"> PAGE </w:instrText>
    </w:r>
    <w:r>
      <w:rPr>
        <w:rFonts w:ascii="宋体" w:hAnsi="宋体"/>
      </w:rPr>
      <w:fldChar w:fldCharType="separate"/>
    </w:r>
    <w:r w:rsidR="00F21F5F">
      <w:rPr>
        <w:rStyle w:val="affa"/>
        <w:rFonts w:ascii="宋体" w:hAnsi="宋体"/>
        <w:noProof/>
      </w:rPr>
      <w:t>15</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550" w:rsidRDefault="002E0550">
      <w:r>
        <w:separator/>
      </w:r>
    </w:p>
  </w:footnote>
  <w:footnote w:type="continuationSeparator" w:id="0">
    <w:p w:rsidR="002E0550" w:rsidRDefault="002E0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4"/>
      <w:pBdr>
        <w:bottom w:val="none" w:sz="0" w:space="0" w:color="auto"/>
      </w:pBdr>
      <w:jc w:val="both"/>
      <w:rPr>
        <w:rFonts w:ascii="黑体" w:eastAsia="黑体"/>
        <w:sz w:val="21"/>
      </w:rPr>
    </w:pPr>
    <w:r>
      <w:rPr>
        <w:rFonts w:ascii="黑体" w:eastAsia="黑体" w:hAnsi="宋体" w:hint="eastAsia"/>
        <w:sz w:val="21"/>
        <w:szCs w:val="21"/>
      </w:rPr>
      <w:t>DG/T 015</w:t>
    </w:r>
    <w:r>
      <w:rPr>
        <w:rFonts w:ascii="黑体" w:eastAsia="黑体" w:hAnsi="宋体" w:hint="eastAsia"/>
        <w:sz w:val="21"/>
      </w:rPr>
      <w:t>―</w:t>
    </w:r>
    <w:r w:rsidR="005478DC">
      <w:rPr>
        <w:rFonts w:ascii="黑体" w:eastAsia="黑体" w:hAnsi="宋体" w:hint="eastAsia"/>
        <w:sz w:val="21"/>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4"/>
      <w:pBdr>
        <w:bottom w:val="none" w:sz="0" w:space="0" w:color="auto"/>
      </w:pBdr>
      <w:jc w:val="right"/>
      <w:rPr>
        <w:rFonts w:ascii="黑体" w:eastAsia="黑体"/>
        <w:sz w:val="21"/>
      </w:rPr>
    </w:pPr>
    <w:r>
      <w:rPr>
        <w:rFonts w:ascii="黑体" w:eastAsia="黑体" w:hAnsi="宋体" w:hint="eastAsia"/>
        <w:sz w:val="21"/>
        <w:szCs w:val="21"/>
      </w:rPr>
      <w:t>DG/T 015</w:t>
    </w:r>
    <w:r>
      <w:rPr>
        <w:rFonts w:ascii="黑体" w:eastAsia="黑体" w:hAnsi="宋体" w:hint="eastAsia"/>
        <w:sz w:val="21"/>
      </w:rPr>
      <w:t>―</w:t>
    </w:r>
    <w:r w:rsidR="005478DC">
      <w:rPr>
        <w:rFonts w:ascii="黑体" w:eastAsia="黑体" w:hAnsi="宋体" w:hint="eastAsia"/>
        <w:sz w:val="21"/>
      </w:rPr>
      <w:t>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fc"/>
      <w:jc w:val="right"/>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fc"/>
      <w:wordWrap w:val="0"/>
      <w:jc w:val="right"/>
      <w:rPr>
        <w:rFonts w:ascii="黑体" w:eastAsia="黑体" w:hAnsi="宋体"/>
        <w:sz w:val="21"/>
        <w:szCs w:val="21"/>
      </w:rPr>
    </w:pPr>
    <w:r>
      <w:rPr>
        <w:rFonts w:ascii="黑体" w:eastAsia="黑体" w:hAnsi="宋体" w:hint="eastAsia"/>
        <w:sz w:val="21"/>
        <w:szCs w:val="21"/>
      </w:rPr>
      <w:t>DG/T 015</w:t>
    </w:r>
    <w:r>
      <w:rPr>
        <w:rFonts w:ascii="黑体" w:eastAsia="黑体" w:hAnsi="宋体" w:hint="eastAsia"/>
        <w:sz w:val="21"/>
        <w:szCs w:val="21"/>
      </w:rPr>
      <w:t>―</w:t>
    </w:r>
    <w:r>
      <w:rPr>
        <w:rFonts w:ascii="黑体" w:eastAsia="黑体" w:hAnsi="宋体" w:hint="eastAsia"/>
        <w:sz w:val="21"/>
        <w:szCs w:val="21"/>
      </w:rPr>
      <w:t>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fc"/>
      <w:jc w:val="left"/>
      <w:rPr>
        <w:rFonts w:ascii="黑体" w:eastAsia="黑体" w:hAnsi="宋体"/>
        <w:sz w:val="21"/>
        <w:szCs w:val="21"/>
      </w:rPr>
    </w:pPr>
    <w:r>
      <w:rPr>
        <w:rFonts w:ascii="黑体" w:eastAsia="黑体" w:hAnsi="宋体" w:hint="eastAsia"/>
        <w:sz w:val="21"/>
        <w:szCs w:val="21"/>
      </w:rPr>
      <w:t>DG/T 015</w:t>
    </w:r>
    <w:r>
      <w:rPr>
        <w:rFonts w:ascii="黑体" w:eastAsia="黑体" w:hAnsi="宋体" w:hint="eastAsia"/>
        <w:sz w:val="21"/>
        <w:szCs w:val="21"/>
      </w:rPr>
      <w:t>―</w:t>
    </w:r>
    <w:r w:rsidR="005478DC">
      <w:rPr>
        <w:rFonts w:ascii="黑体" w:eastAsia="黑体" w:hAnsi="宋体" w:hint="eastAsia"/>
        <w:sz w:val="21"/>
        <w:szCs w:val="21"/>
      </w:rP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fc"/>
      <w:jc w:val="right"/>
      <w:rPr>
        <w:rFonts w:ascii="黑体" w:eastAsia="黑体" w:hAnsi="宋体"/>
        <w:sz w:val="21"/>
        <w:szCs w:val="21"/>
      </w:rPr>
    </w:pPr>
    <w:r>
      <w:rPr>
        <w:rFonts w:ascii="黑体" w:eastAsia="黑体" w:hAnsi="宋体" w:hint="eastAsia"/>
        <w:sz w:val="21"/>
        <w:szCs w:val="21"/>
      </w:rPr>
      <w:t>DG/T 015</w:t>
    </w:r>
    <w:r>
      <w:rPr>
        <w:rFonts w:ascii="黑体" w:eastAsia="黑体" w:hAnsi="宋体" w:hint="eastAsia"/>
        <w:sz w:val="21"/>
        <w:szCs w:val="21"/>
      </w:rPr>
      <w:t>―</w:t>
    </w:r>
    <w:r w:rsidR="005478DC">
      <w:rPr>
        <w:rFonts w:ascii="黑体" w:eastAsia="黑体" w:hAnsi="宋体" w:hint="eastAsia"/>
        <w:sz w:val="21"/>
        <w:szCs w:val="21"/>
      </w:rPr>
      <w:t>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101" w:rsidRDefault="002E0550">
    <w:pPr>
      <w:pStyle w:val="afffc"/>
      <w:jc w:val="right"/>
      <w:rPr>
        <w:rFonts w:ascii="黑体" w:eastAsia="黑体" w:hAnsi="宋体"/>
        <w:sz w:val="21"/>
        <w:szCs w:val="21"/>
      </w:rPr>
    </w:pPr>
    <w:r>
      <w:rPr>
        <w:rFonts w:ascii="黑体" w:eastAsia="黑体" w:hAnsi="宋体" w:hint="eastAsia"/>
        <w:sz w:val="21"/>
        <w:szCs w:val="21"/>
      </w:rPr>
      <w:t xml:space="preserve">DG/T </w:t>
    </w:r>
    <w:r>
      <w:rPr>
        <w:rFonts w:ascii="黑体" w:eastAsia="黑体" w:hAnsi="宋体" w:hint="eastAsia"/>
        <w:sz w:val="21"/>
        <w:szCs w:val="21"/>
      </w:rPr>
      <w:t>015</w:t>
    </w:r>
    <w:r>
      <w:rPr>
        <w:rFonts w:ascii="黑体" w:eastAsia="黑体" w:hAnsi="宋体" w:hint="eastAsia"/>
        <w:sz w:val="21"/>
        <w:szCs w:val="21"/>
      </w:rPr>
      <w:t>―</w:t>
    </w:r>
    <w:r>
      <w:rPr>
        <w:rFonts w:ascii="黑体" w:eastAsia="黑体" w:hAnsi="宋体" w:hint="eastAsia"/>
        <w:sz w:val="21"/>
        <w:szCs w:val="21"/>
      </w:rPr>
      <w:t>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5338F"/>
    <w:multiLevelType w:val="multilevel"/>
    <w:tmpl w:val="07C5338F"/>
    <w:lvl w:ilvl="0">
      <w:start w:val="1"/>
      <w:numFmt w:val="decimal"/>
      <w:lvlText w:v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69C0408"/>
    <w:multiLevelType w:val="singleLevel"/>
    <w:tmpl w:val="169C0408"/>
    <w:lvl w:ilvl="0">
      <w:start w:val="1"/>
      <w:numFmt w:val="lowerLetter"/>
      <w:suff w:val="nothing"/>
      <w:lvlText w:val="%1)"/>
      <w:lvlJc w:val="left"/>
      <w:rPr>
        <w:color w:val="auto"/>
      </w:rPr>
    </w:lvl>
  </w:abstractNum>
  <w:abstractNum w:abstractNumId="3">
    <w:nsid w:val="23145CF7"/>
    <w:multiLevelType w:val="multilevel"/>
    <w:tmpl w:val="23145CF7"/>
    <w:lvl w:ilvl="0">
      <w:start w:val="1"/>
      <w:numFmt w:val="decimal"/>
      <w:lvlText w:v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6806F7D"/>
    <w:multiLevelType w:val="multilevel"/>
    <w:tmpl w:val="46806F7D"/>
    <w:lvl w:ilvl="0">
      <w:start w:val="1"/>
      <w:numFmt w:val="none"/>
      <w:pStyle w:val="a0"/>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6D22D8F"/>
    <w:multiLevelType w:val="multilevel"/>
    <w:tmpl w:val="46D22D8F"/>
    <w:lvl w:ilvl="0">
      <w:start w:val="1"/>
      <w:numFmt w:val="none"/>
      <w:pStyle w:val="a1"/>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496E4D7B"/>
    <w:multiLevelType w:val="multilevel"/>
    <w:tmpl w:val="496E4D7B"/>
    <w:lvl w:ilvl="0">
      <w:start w:val="1"/>
      <w:numFmt w:val="none"/>
      <w:pStyle w:val="a2"/>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CB91E3A"/>
    <w:multiLevelType w:val="multilevel"/>
    <w:tmpl w:val="4CB91E3A"/>
    <w:lvl w:ilvl="0">
      <w:start w:val="1"/>
      <w:numFmt w:val="decimal"/>
      <w:suff w:val="space"/>
      <w:lvlText w:val="%1"/>
      <w:lvlJc w:val="left"/>
      <w:pPr>
        <w:ind w:left="142"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4F302902"/>
    <w:multiLevelType w:val="multilevel"/>
    <w:tmpl w:val="4F302902"/>
    <w:lvl w:ilvl="0">
      <w:start w:val="1"/>
      <w:numFmt w:val="none"/>
      <w:pStyle w:val="a3"/>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5706230B"/>
    <w:multiLevelType w:val="singleLevel"/>
    <w:tmpl w:val="5706230B"/>
    <w:lvl w:ilvl="0">
      <w:start w:val="1"/>
      <w:numFmt w:val="lowerLetter"/>
      <w:suff w:val="nothing"/>
      <w:lvlText w:val="%1)"/>
      <w:lvlJc w:val="left"/>
    </w:lvl>
  </w:abstractNum>
  <w:abstractNum w:abstractNumId="10">
    <w:nsid w:val="6350366A"/>
    <w:multiLevelType w:val="multilevel"/>
    <w:tmpl w:val="6350366A"/>
    <w:lvl w:ilvl="0">
      <w:start w:val="1"/>
      <w:numFmt w:val="none"/>
      <w:pStyle w:val="a4"/>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646260FA"/>
    <w:multiLevelType w:val="multilevel"/>
    <w:tmpl w:val="646260FA"/>
    <w:lvl w:ilvl="0">
      <w:start w:val="1"/>
      <w:numFmt w:val="decimal"/>
      <w:pStyle w:val="a5"/>
      <w:suff w:val="nothing"/>
      <w:lvlText w:val="表%1　"/>
      <w:lvlJc w:val="left"/>
      <w:pPr>
        <w:ind w:left="4112" w:firstLine="0"/>
      </w:pPr>
      <w:rPr>
        <w:rFonts w:ascii="黑体" w:eastAsia="黑体" w:hAnsi="Times New Roman" w:hint="eastAsia"/>
        <w:b w:val="0"/>
        <w:i w:val="0"/>
        <w:color w:val="000000"/>
        <w:sz w:val="21"/>
      </w:rPr>
    </w:lvl>
    <w:lvl w:ilvl="1">
      <w:start w:val="1"/>
      <w:numFmt w:val="decimal"/>
      <w:lvlText w:val="%1.%2"/>
      <w:lvlJc w:val="left"/>
      <w:pPr>
        <w:tabs>
          <w:tab w:val="left" w:pos="1985"/>
        </w:tabs>
        <w:ind w:left="1985" w:hanging="567"/>
      </w:pPr>
      <w:rPr>
        <w:rFonts w:hint="eastAsia"/>
      </w:rPr>
    </w:lvl>
    <w:lvl w:ilvl="2">
      <w:start w:val="1"/>
      <w:numFmt w:val="decimal"/>
      <w:lvlText w:val="%1.%2.%3"/>
      <w:lvlJc w:val="left"/>
      <w:pPr>
        <w:tabs>
          <w:tab w:val="left" w:pos="2411"/>
        </w:tabs>
        <w:ind w:left="2411" w:hanging="567"/>
      </w:pPr>
      <w:rPr>
        <w:rFonts w:hint="eastAsia"/>
      </w:rPr>
    </w:lvl>
    <w:lvl w:ilvl="3">
      <w:start w:val="1"/>
      <w:numFmt w:val="decimal"/>
      <w:lvlText w:val="%1.%2.%3.%4"/>
      <w:lvlJc w:val="left"/>
      <w:pPr>
        <w:tabs>
          <w:tab w:val="left" w:pos="2977"/>
        </w:tabs>
        <w:ind w:left="2977" w:hanging="708"/>
      </w:pPr>
      <w:rPr>
        <w:rFonts w:hint="eastAsia"/>
      </w:rPr>
    </w:lvl>
    <w:lvl w:ilvl="4">
      <w:start w:val="1"/>
      <w:numFmt w:val="decimal"/>
      <w:lvlText w:val="%1.%2.%3.%4.%5"/>
      <w:lvlJc w:val="left"/>
      <w:pPr>
        <w:tabs>
          <w:tab w:val="left" w:pos="3544"/>
        </w:tabs>
        <w:ind w:left="3544" w:hanging="850"/>
      </w:pPr>
      <w:rPr>
        <w:rFonts w:hint="eastAsia"/>
      </w:rPr>
    </w:lvl>
    <w:lvl w:ilvl="5">
      <w:start w:val="1"/>
      <w:numFmt w:val="decimal"/>
      <w:lvlText w:val="%1.%2.%3.%4.%5.%6"/>
      <w:lvlJc w:val="left"/>
      <w:pPr>
        <w:tabs>
          <w:tab w:val="left" w:pos="4253"/>
        </w:tabs>
        <w:ind w:left="4253" w:hanging="1134"/>
      </w:pPr>
      <w:rPr>
        <w:rFonts w:hint="eastAsia"/>
      </w:rPr>
    </w:lvl>
    <w:lvl w:ilvl="6">
      <w:start w:val="1"/>
      <w:numFmt w:val="decimal"/>
      <w:lvlText w:val="%1.%2.%3.%4.%5.%6.%7"/>
      <w:lvlJc w:val="left"/>
      <w:pPr>
        <w:tabs>
          <w:tab w:val="left" w:pos="4820"/>
        </w:tabs>
        <w:ind w:left="4820" w:hanging="1276"/>
      </w:pPr>
      <w:rPr>
        <w:rFonts w:hint="eastAsia"/>
      </w:rPr>
    </w:lvl>
    <w:lvl w:ilvl="7">
      <w:start w:val="1"/>
      <w:numFmt w:val="decimal"/>
      <w:lvlText w:val="%1.%2.%3.%4.%5.%6.%7.%8"/>
      <w:lvlJc w:val="left"/>
      <w:pPr>
        <w:tabs>
          <w:tab w:val="left" w:pos="5387"/>
        </w:tabs>
        <w:ind w:left="5387" w:hanging="1418"/>
      </w:pPr>
      <w:rPr>
        <w:rFonts w:hint="eastAsia"/>
      </w:rPr>
    </w:lvl>
    <w:lvl w:ilvl="8">
      <w:start w:val="1"/>
      <w:numFmt w:val="decimal"/>
      <w:lvlText w:val="%1.%2.%3.%4.%5.%6.%7.%8.%9"/>
      <w:lvlJc w:val="left"/>
      <w:pPr>
        <w:tabs>
          <w:tab w:val="left" w:pos="6095"/>
        </w:tabs>
        <w:ind w:left="6095" w:hanging="1700"/>
      </w:pPr>
      <w:rPr>
        <w:rFonts w:hint="eastAsia"/>
      </w:rPr>
    </w:lvl>
  </w:abstractNum>
  <w:abstractNum w:abstractNumId="12">
    <w:nsid w:val="657D3FBC"/>
    <w:multiLevelType w:val="multilevel"/>
    <w:tmpl w:val="657D3FBC"/>
    <w:lvl w:ilvl="0">
      <w:start w:val="1"/>
      <w:numFmt w:val="upperLetter"/>
      <w:pStyle w:val="a6"/>
      <w:suff w:val="nothing"/>
      <w:lvlText w:val="附　录　%1"/>
      <w:lvlJc w:val="left"/>
      <w:pPr>
        <w:ind w:left="0" w:firstLine="0"/>
      </w:pPr>
      <w:rPr>
        <w:rFonts w:ascii="黑体" w:eastAsia="黑体" w:hAnsi="Times New Roman" w:hint="eastAsia"/>
        <w:b w:val="0"/>
        <w:i w:val="0"/>
        <w:sz w:val="21"/>
        <w:lang w:val="en-US"/>
      </w:rPr>
    </w:lvl>
    <w:lvl w:ilvl="1">
      <w:start w:val="1"/>
      <w:numFmt w:val="decimal"/>
      <w:pStyle w:val="a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8"/>
      <w:suff w:val="nothing"/>
      <w:lvlText w:val="%1.%2.%3　"/>
      <w:lvlJc w:val="left"/>
      <w:pPr>
        <w:ind w:left="0" w:firstLine="0"/>
      </w:pPr>
      <w:rPr>
        <w:rFonts w:ascii="黑体" w:eastAsia="黑体" w:hAnsi="Times New Roman" w:hint="eastAsia"/>
        <w:b w:val="0"/>
        <w:i w:val="0"/>
        <w:sz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3">
    <w:nsid w:val="6CEA2025"/>
    <w:multiLevelType w:val="multilevel"/>
    <w:tmpl w:val="6CEA2025"/>
    <w:lvl w:ilvl="0">
      <w:start w:val="1"/>
      <w:numFmt w:val="none"/>
      <w:pStyle w:val="ad"/>
      <w:suff w:val="nothing"/>
      <w:lvlText w:val="%1"/>
      <w:lvlJc w:val="left"/>
      <w:pPr>
        <w:ind w:left="0" w:firstLine="0"/>
      </w:pPr>
      <w:rPr>
        <w:rFonts w:ascii="Times New Roman" w:hAnsi="Times New Roman" w:hint="default"/>
        <w:b/>
        <w:i w:val="0"/>
        <w:sz w:val="21"/>
      </w:rPr>
    </w:lvl>
    <w:lvl w:ilvl="1">
      <w:start w:val="1"/>
      <w:numFmt w:val="decimal"/>
      <w:pStyle w:val="ae"/>
      <w:suff w:val="nothing"/>
      <w:lvlText w:val="%1%2　"/>
      <w:lvlJc w:val="left"/>
      <w:pPr>
        <w:ind w:left="0" w:firstLine="0"/>
      </w:pPr>
      <w:rPr>
        <w:rFonts w:ascii="黑体" w:eastAsia="黑体" w:hAnsi="Times New Roman" w:hint="eastAsia"/>
        <w:b w:val="0"/>
        <w:i w:val="0"/>
        <w:sz w:val="21"/>
      </w:rPr>
    </w:lvl>
    <w:lvl w:ilvl="2">
      <w:start w:val="1"/>
      <w:numFmt w:val="decimal"/>
      <w:pStyle w:val="af"/>
      <w:suff w:val="nothing"/>
      <w:lvlText w:val="%1%2.%3　"/>
      <w:lvlJc w:val="left"/>
      <w:pPr>
        <w:ind w:left="142" w:firstLine="142"/>
      </w:pPr>
      <w:rPr>
        <w:rFonts w:ascii="黑体" w:eastAsia="黑体" w:hAnsi="Times New Roman" w:hint="eastAsia"/>
        <w:b w:val="0"/>
        <w:i w:val="0"/>
        <w:sz w:val="21"/>
      </w:rPr>
    </w:lvl>
    <w:lvl w:ilvl="3">
      <w:start w:val="1"/>
      <w:numFmt w:val="decimal"/>
      <w:pStyle w:val="af0"/>
      <w:suff w:val="nothing"/>
      <w:lvlText w:val="%1%2.%3.%4　"/>
      <w:lvlJc w:val="left"/>
      <w:pPr>
        <w:ind w:left="1276" w:firstLine="0"/>
      </w:pPr>
      <w:rPr>
        <w:rFonts w:ascii="黑体" w:eastAsia="黑体" w:hAnsi="Times New Roman" w:hint="eastAsia"/>
        <w:b w:val="0"/>
        <w:i w:val="0"/>
        <w:sz w:val="21"/>
      </w:rPr>
    </w:lvl>
    <w:lvl w:ilvl="4">
      <w:start w:val="1"/>
      <w:numFmt w:val="decimal"/>
      <w:pStyle w:val="af1"/>
      <w:suff w:val="nothing"/>
      <w:lvlText w:val="%1%2.%3.%4.%5　"/>
      <w:lvlJc w:val="left"/>
      <w:pPr>
        <w:ind w:left="993" w:firstLine="0"/>
      </w:pPr>
      <w:rPr>
        <w:rFonts w:ascii="黑体" w:eastAsia="黑体" w:hint="eastAsia"/>
        <w:lang w:val="en-US"/>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DBF04F4"/>
    <w:multiLevelType w:val="multilevel"/>
    <w:tmpl w:val="6DBF04F4"/>
    <w:lvl w:ilvl="0">
      <w:start w:val="1"/>
      <w:numFmt w:val="none"/>
      <w:pStyle w:val="af4"/>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6F9207DA"/>
    <w:multiLevelType w:val="multilevel"/>
    <w:tmpl w:val="6F9207DA"/>
    <w:lvl w:ilvl="0">
      <w:start w:val="1"/>
      <w:numFmt w:val="decimal"/>
      <w:pStyle w:val="af5"/>
      <w:suff w:val="nothing"/>
      <w:lvlText w:val="图%1　"/>
      <w:lvlJc w:val="left"/>
      <w:pPr>
        <w:ind w:left="0" w:firstLine="0"/>
      </w:pPr>
      <w:rPr>
        <w:rFonts w:ascii="黑体" w:eastAsia="黑体" w:hAnsi="Times New Roman" w:hint="eastAsia"/>
        <w:b w:val="0"/>
        <w:i w:val="0"/>
        <w:sz w:val="21"/>
      </w:rPr>
    </w:lvl>
    <w:lvl w:ilvl="1">
      <w:start w:val="1"/>
      <w:numFmt w:val="decimal"/>
      <w:lvlText w:val="3.%2"/>
      <w:lvlJc w:val="left"/>
      <w:pPr>
        <w:ind w:left="0" w:firstLine="0"/>
      </w:pPr>
      <w:rPr>
        <w:rFonts w:hint="eastAsia"/>
        <w:b w:val="0"/>
        <w:i w:val="0"/>
        <w:sz w:val="21"/>
      </w:rPr>
    </w:lvl>
    <w:lvl w:ilvl="2">
      <w:start w:val="1"/>
      <w:numFmt w:val="decimal"/>
      <w:suff w:val="nothing"/>
      <w:lvlText w:val="3%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76933334"/>
    <w:multiLevelType w:val="multilevel"/>
    <w:tmpl w:val="76933334"/>
    <w:lvl w:ilvl="0">
      <w:start w:val="1"/>
      <w:numFmt w:val="none"/>
      <w:pStyle w:val="af6"/>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2"/>
      <w:numFmt w:val="decimal"/>
      <w:lvlText w:val="%5、"/>
      <w:lvlJc w:val="left"/>
      <w:pPr>
        <w:ind w:left="2040" w:hanging="360"/>
      </w:pPr>
      <w:rPr>
        <w:rFonts w:hint="default"/>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12"/>
  </w:num>
  <w:num w:numId="3">
    <w:abstractNumId w:val="6"/>
  </w:num>
  <w:num w:numId="4">
    <w:abstractNumId w:val="15"/>
  </w:num>
  <w:num w:numId="5">
    <w:abstractNumId w:val="10"/>
  </w:num>
  <w:num w:numId="6">
    <w:abstractNumId w:val="8"/>
  </w:num>
  <w:num w:numId="7">
    <w:abstractNumId w:val="14"/>
  </w:num>
  <w:num w:numId="8">
    <w:abstractNumId w:val="16"/>
  </w:num>
  <w:num w:numId="9">
    <w:abstractNumId w:val="1"/>
  </w:num>
  <w:num w:numId="10">
    <w:abstractNumId w:val="11"/>
  </w:num>
  <w:num w:numId="11">
    <w:abstractNumId w:val="4"/>
  </w:num>
  <w:num w:numId="12">
    <w:abstractNumId w:val="5"/>
  </w:num>
  <w:num w:numId="13">
    <w:abstractNumId w:val="16"/>
    <w:lvlOverride w:ilvl="1">
      <w:startOverride w:val="1"/>
    </w:lvlOverride>
  </w:num>
  <w:num w:numId="14">
    <w:abstractNumId w:val="0"/>
  </w:num>
  <w:num w:numId="15">
    <w:abstractNumId w:val="3"/>
  </w:num>
  <w:num w:numId="16">
    <w:abstractNumId w:val="7"/>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4MDA0NTQ1Y2I4M2M0MjMxY2M3ZDE3ZWFlNTA4NGIifQ=="/>
  </w:docVars>
  <w:rsids>
    <w:rsidRoot w:val="00701EA6"/>
    <w:rsid w:val="AFFF34BC"/>
    <w:rsid w:val="B9CDA04E"/>
    <w:rsid w:val="BD5F63FF"/>
    <w:rsid w:val="EF7FA778"/>
    <w:rsid w:val="00002C1E"/>
    <w:rsid w:val="00003182"/>
    <w:rsid w:val="0000318B"/>
    <w:rsid w:val="000036FB"/>
    <w:rsid w:val="00003913"/>
    <w:rsid w:val="00005316"/>
    <w:rsid w:val="00005D28"/>
    <w:rsid w:val="00006325"/>
    <w:rsid w:val="0000718B"/>
    <w:rsid w:val="00010059"/>
    <w:rsid w:val="00011783"/>
    <w:rsid w:val="00013964"/>
    <w:rsid w:val="0001481C"/>
    <w:rsid w:val="00014CC5"/>
    <w:rsid w:val="00015585"/>
    <w:rsid w:val="00015DBB"/>
    <w:rsid w:val="000207A7"/>
    <w:rsid w:val="0002126A"/>
    <w:rsid w:val="00021F6E"/>
    <w:rsid w:val="000232DF"/>
    <w:rsid w:val="00023F89"/>
    <w:rsid w:val="00024108"/>
    <w:rsid w:val="0002505C"/>
    <w:rsid w:val="00026FB0"/>
    <w:rsid w:val="00030713"/>
    <w:rsid w:val="000313CE"/>
    <w:rsid w:val="000327B5"/>
    <w:rsid w:val="00032F03"/>
    <w:rsid w:val="00033A39"/>
    <w:rsid w:val="00033AA7"/>
    <w:rsid w:val="00033B1A"/>
    <w:rsid w:val="00033F18"/>
    <w:rsid w:val="00033FBE"/>
    <w:rsid w:val="000348BE"/>
    <w:rsid w:val="00036574"/>
    <w:rsid w:val="00036FBA"/>
    <w:rsid w:val="0003790F"/>
    <w:rsid w:val="000408E4"/>
    <w:rsid w:val="00040F51"/>
    <w:rsid w:val="00042890"/>
    <w:rsid w:val="00045F90"/>
    <w:rsid w:val="00046A16"/>
    <w:rsid w:val="00047B8F"/>
    <w:rsid w:val="00051543"/>
    <w:rsid w:val="0005154E"/>
    <w:rsid w:val="00051863"/>
    <w:rsid w:val="00052CAF"/>
    <w:rsid w:val="000579C2"/>
    <w:rsid w:val="00057DF6"/>
    <w:rsid w:val="0006005B"/>
    <w:rsid w:val="00061724"/>
    <w:rsid w:val="00061D59"/>
    <w:rsid w:val="00061DD4"/>
    <w:rsid w:val="00066F66"/>
    <w:rsid w:val="00067874"/>
    <w:rsid w:val="00070681"/>
    <w:rsid w:val="000716ED"/>
    <w:rsid w:val="00071A86"/>
    <w:rsid w:val="000725FF"/>
    <w:rsid w:val="000728A3"/>
    <w:rsid w:val="00075E38"/>
    <w:rsid w:val="0007666A"/>
    <w:rsid w:val="000769FD"/>
    <w:rsid w:val="0007707A"/>
    <w:rsid w:val="000805AC"/>
    <w:rsid w:val="00080924"/>
    <w:rsid w:val="00083305"/>
    <w:rsid w:val="000855A4"/>
    <w:rsid w:val="00086623"/>
    <w:rsid w:val="00087797"/>
    <w:rsid w:val="0009375D"/>
    <w:rsid w:val="0009444B"/>
    <w:rsid w:val="00094777"/>
    <w:rsid w:val="000956EF"/>
    <w:rsid w:val="0009596C"/>
    <w:rsid w:val="00096D62"/>
    <w:rsid w:val="000A0DA8"/>
    <w:rsid w:val="000A62B9"/>
    <w:rsid w:val="000A638D"/>
    <w:rsid w:val="000A6DB3"/>
    <w:rsid w:val="000A74C9"/>
    <w:rsid w:val="000B2EB5"/>
    <w:rsid w:val="000B304E"/>
    <w:rsid w:val="000B34F0"/>
    <w:rsid w:val="000B5C5C"/>
    <w:rsid w:val="000B5EB5"/>
    <w:rsid w:val="000B76B0"/>
    <w:rsid w:val="000B7D6E"/>
    <w:rsid w:val="000C11C1"/>
    <w:rsid w:val="000C3785"/>
    <w:rsid w:val="000C4616"/>
    <w:rsid w:val="000C4867"/>
    <w:rsid w:val="000C4DD3"/>
    <w:rsid w:val="000C6E18"/>
    <w:rsid w:val="000C7412"/>
    <w:rsid w:val="000C7583"/>
    <w:rsid w:val="000D0120"/>
    <w:rsid w:val="000D0CF5"/>
    <w:rsid w:val="000D38A0"/>
    <w:rsid w:val="000D58C2"/>
    <w:rsid w:val="000D5BCC"/>
    <w:rsid w:val="000D5CA7"/>
    <w:rsid w:val="000D6C31"/>
    <w:rsid w:val="000D6F03"/>
    <w:rsid w:val="000D71FA"/>
    <w:rsid w:val="000E11D9"/>
    <w:rsid w:val="000E1412"/>
    <w:rsid w:val="000E144C"/>
    <w:rsid w:val="000E336C"/>
    <w:rsid w:val="000E3705"/>
    <w:rsid w:val="000E4B7D"/>
    <w:rsid w:val="000E77AD"/>
    <w:rsid w:val="000E77E5"/>
    <w:rsid w:val="000F02D2"/>
    <w:rsid w:val="000F0BF4"/>
    <w:rsid w:val="000F1F70"/>
    <w:rsid w:val="000F2A28"/>
    <w:rsid w:val="000F3F6D"/>
    <w:rsid w:val="000F47A0"/>
    <w:rsid w:val="000F50CC"/>
    <w:rsid w:val="000F5518"/>
    <w:rsid w:val="000F715F"/>
    <w:rsid w:val="000F7F75"/>
    <w:rsid w:val="001004F2"/>
    <w:rsid w:val="001006A1"/>
    <w:rsid w:val="00100D56"/>
    <w:rsid w:val="00100ED2"/>
    <w:rsid w:val="0010122D"/>
    <w:rsid w:val="001043F2"/>
    <w:rsid w:val="00104697"/>
    <w:rsid w:val="00105E5A"/>
    <w:rsid w:val="0010675D"/>
    <w:rsid w:val="0010677C"/>
    <w:rsid w:val="001073BF"/>
    <w:rsid w:val="00107A98"/>
    <w:rsid w:val="00110949"/>
    <w:rsid w:val="001115C3"/>
    <w:rsid w:val="001118C5"/>
    <w:rsid w:val="00111DB9"/>
    <w:rsid w:val="00112EDE"/>
    <w:rsid w:val="001137A9"/>
    <w:rsid w:val="00114338"/>
    <w:rsid w:val="00114F66"/>
    <w:rsid w:val="001161FF"/>
    <w:rsid w:val="00116214"/>
    <w:rsid w:val="00116DFF"/>
    <w:rsid w:val="00117C08"/>
    <w:rsid w:val="001230F3"/>
    <w:rsid w:val="001231BF"/>
    <w:rsid w:val="001231F5"/>
    <w:rsid w:val="00124370"/>
    <w:rsid w:val="00124F4F"/>
    <w:rsid w:val="00125815"/>
    <w:rsid w:val="00126701"/>
    <w:rsid w:val="0012697D"/>
    <w:rsid w:val="001275ED"/>
    <w:rsid w:val="00130D22"/>
    <w:rsid w:val="001318F2"/>
    <w:rsid w:val="00131B7D"/>
    <w:rsid w:val="00132E6B"/>
    <w:rsid w:val="00133B9A"/>
    <w:rsid w:val="00133C13"/>
    <w:rsid w:val="00133E15"/>
    <w:rsid w:val="001343F8"/>
    <w:rsid w:val="001346B8"/>
    <w:rsid w:val="001353D4"/>
    <w:rsid w:val="00135870"/>
    <w:rsid w:val="0013587E"/>
    <w:rsid w:val="001360C9"/>
    <w:rsid w:val="00136ADB"/>
    <w:rsid w:val="00136E54"/>
    <w:rsid w:val="00137CFE"/>
    <w:rsid w:val="00141BE5"/>
    <w:rsid w:val="001430DB"/>
    <w:rsid w:val="0014325C"/>
    <w:rsid w:val="00144837"/>
    <w:rsid w:val="00146493"/>
    <w:rsid w:val="001464C8"/>
    <w:rsid w:val="00150018"/>
    <w:rsid w:val="00153463"/>
    <w:rsid w:val="00155199"/>
    <w:rsid w:val="00160805"/>
    <w:rsid w:val="00160CB7"/>
    <w:rsid w:val="00161E07"/>
    <w:rsid w:val="00162167"/>
    <w:rsid w:val="00162A0C"/>
    <w:rsid w:val="0016389D"/>
    <w:rsid w:val="00163EFF"/>
    <w:rsid w:val="001658C5"/>
    <w:rsid w:val="001663A8"/>
    <w:rsid w:val="00166E2A"/>
    <w:rsid w:val="00167736"/>
    <w:rsid w:val="00167EC9"/>
    <w:rsid w:val="001707DA"/>
    <w:rsid w:val="00170B90"/>
    <w:rsid w:val="00174285"/>
    <w:rsid w:val="001742D1"/>
    <w:rsid w:val="00175236"/>
    <w:rsid w:val="00175CEB"/>
    <w:rsid w:val="001761E1"/>
    <w:rsid w:val="00177D35"/>
    <w:rsid w:val="001804CD"/>
    <w:rsid w:val="00183392"/>
    <w:rsid w:val="0018368A"/>
    <w:rsid w:val="00184114"/>
    <w:rsid w:val="00185631"/>
    <w:rsid w:val="00185792"/>
    <w:rsid w:val="00185ABA"/>
    <w:rsid w:val="00186379"/>
    <w:rsid w:val="001866B7"/>
    <w:rsid w:val="0018705B"/>
    <w:rsid w:val="00191555"/>
    <w:rsid w:val="00193045"/>
    <w:rsid w:val="00193497"/>
    <w:rsid w:val="00193795"/>
    <w:rsid w:val="00194540"/>
    <w:rsid w:val="0019720A"/>
    <w:rsid w:val="001A01C5"/>
    <w:rsid w:val="001A1112"/>
    <w:rsid w:val="001A245A"/>
    <w:rsid w:val="001A3734"/>
    <w:rsid w:val="001A383C"/>
    <w:rsid w:val="001A40D5"/>
    <w:rsid w:val="001A59F9"/>
    <w:rsid w:val="001A5B16"/>
    <w:rsid w:val="001A7264"/>
    <w:rsid w:val="001A78F0"/>
    <w:rsid w:val="001A7BB8"/>
    <w:rsid w:val="001B0159"/>
    <w:rsid w:val="001B268A"/>
    <w:rsid w:val="001B2A45"/>
    <w:rsid w:val="001B2C31"/>
    <w:rsid w:val="001B33EB"/>
    <w:rsid w:val="001B3E08"/>
    <w:rsid w:val="001B519F"/>
    <w:rsid w:val="001B6F74"/>
    <w:rsid w:val="001C07AF"/>
    <w:rsid w:val="001C0B59"/>
    <w:rsid w:val="001C13DD"/>
    <w:rsid w:val="001C1640"/>
    <w:rsid w:val="001C1D51"/>
    <w:rsid w:val="001C26F6"/>
    <w:rsid w:val="001C28D4"/>
    <w:rsid w:val="001C2D36"/>
    <w:rsid w:val="001C2FFD"/>
    <w:rsid w:val="001C310F"/>
    <w:rsid w:val="001C3698"/>
    <w:rsid w:val="001C38D6"/>
    <w:rsid w:val="001C601C"/>
    <w:rsid w:val="001C6EAA"/>
    <w:rsid w:val="001D0D3A"/>
    <w:rsid w:val="001D0E05"/>
    <w:rsid w:val="001D1A04"/>
    <w:rsid w:val="001D1A3D"/>
    <w:rsid w:val="001D2554"/>
    <w:rsid w:val="001D3D13"/>
    <w:rsid w:val="001D40DA"/>
    <w:rsid w:val="001D411F"/>
    <w:rsid w:val="001D4AF9"/>
    <w:rsid w:val="001D6020"/>
    <w:rsid w:val="001D7831"/>
    <w:rsid w:val="001D784A"/>
    <w:rsid w:val="001E0262"/>
    <w:rsid w:val="001E0713"/>
    <w:rsid w:val="001E1F04"/>
    <w:rsid w:val="001E299D"/>
    <w:rsid w:val="001E29AA"/>
    <w:rsid w:val="001E2D13"/>
    <w:rsid w:val="001E5418"/>
    <w:rsid w:val="001E5CC4"/>
    <w:rsid w:val="001E5EDD"/>
    <w:rsid w:val="001E6E59"/>
    <w:rsid w:val="001F26AC"/>
    <w:rsid w:val="001F2D02"/>
    <w:rsid w:val="001F2F08"/>
    <w:rsid w:val="001F327E"/>
    <w:rsid w:val="001F3884"/>
    <w:rsid w:val="001F38E2"/>
    <w:rsid w:val="001F41A7"/>
    <w:rsid w:val="001F44AE"/>
    <w:rsid w:val="001F4C7F"/>
    <w:rsid w:val="001F4F2C"/>
    <w:rsid w:val="001F56D5"/>
    <w:rsid w:val="001F5C25"/>
    <w:rsid w:val="001F7605"/>
    <w:rsid w:val="00201330"/>
    <w:rsid w:val="002036A4"/>
    <w:rsid w:val="00203866"/>
    <w:rsid w:val="00204548"/>
    <w:rsid w:val="0020497A"/>
    <w:rsid w:val="00204A3B"/>
    <w:rsid w:val="00204EC4"/>
    <w:rsid w:val="00210A59"/>
    <w:rsid w:val="00211883"/>
    <w:rsid w:val="00212A36"/>
    <w:rsid w:val="00213FB1"/>
    <w:rsid w:val="002150DD"/>
    <w:rsid w:val="00215C8C"/>
    <w:rsid w:val="002161FD"/>
    <w:rsid w:val="00216899"/>
    <w:rsid w:val="00216D2B"/>
    <w:rsid w:val="00220552"/>
    <w:rsid w:val="0022104E"/>
    <w:rsid w:val="002225DF"/>
    <w:rsid w:val="00222BA0"/>
    <w:rsid w:val="00223575"/>
    <w:rsid w:val="002241E7"/>
    <w:rsid w:val="00224386"/>
    <w:rsid w:val="0022511E"/>
    <w:rsid w:val="0022551C"/>
    <w:rsid w:val="00227A57"/>
    <w:rsid w:val="00230F2D"/>
    <w:rsid w:val="00231CC1"/>
    <w:rsid w:val="00232F94"/>
    <w:rsid w:val="00234B96"/>
    <w:rsid w:val="002354D3"/>
    <w:rsid w:val="0023730D"/>
    <w:rsid w:val="0023760A"/>
    <w:rsid w:val="00240A87"/>
    <w:rsid w:val="002422B9"/>
    <w:rsid w:val="0024380C"/>
    <w:rsid w:val="002439E5"/>
    <w:rsid w:val="00244BA0"/>
    <w:rsid w:val="00247EF7"/>
    <w:rsid w:val="0025071E"/>
    <w:rsid w:val="00250AC7"/>
    <w:rsid w:val="00253012"/>
    <w:rsid w:val="0025495D"/>
    <w:rsid w:val="00254CA4"/>
    <w:rsid w:val="00255CE0"/>
    <w:rsid w:val="00256F71"/>
    <w:rsid w:val="002603DF"/>
    <w:rsid w:val="00261618"/>
    <w:rsid w:val="00263FE6"/>
    <w:rsid w:val="00265933"/>
    <w:rsid w:val="00265F59"/>
    <w:rsid w:val="00266172"/>
    <w:rsid w:val="00266483"/>
    <w:rsid w:val="0026683D"/>
    <w:rsid w:val="00267327"/>
    <w:rsid w:val="00267918"/>
    <w:rsid w:val="0027039C"/>
    <w:rsid w:val="0027086E"/>
    <w:rsid w:val="00271433"/>
    <w:rsid w:val="00271E88"/>
    <w:rsid w:val="0027593C"/>
    <w:rsid w:val="00276894"/>
    <w:rsid w:val="00277C75"/>
    <w:rsid w:val="00277FBC"/>
    <w:rsid w:val="00280293"/>
    <w:rsid w:val="002816AE"/>
    <w:rsid w:val="002831C7"/>
    <w:rsid w:val="002832DB"/>
    <w:rsid w:val="00284B4C"/>
    <w:rsid w:val="00285666"/>
    <w:rsid w:val="00285810"/>
    <w:rsid w:val="002858AE"/>
    <w:rsid w:val="00285B2F"/>
    <w:rsid w:val="00286912"/>
    <w:rsid w:val="002877AB"/>
    <w:rsid w:val="00290DAE"/>
    <w:rsid w:val="0029143A"/>
    <w:rsid w:val="00292488"/>
    <w:rsid w:val="0029270D"/>
    <w:rsid w:val="00292FDC"/>
    <w:rsid w:val="00293263"/>
    <w:rsid w:val="002939AD"/>
    <w:rsid w:val="00294955"/>
    <w:rsid w:val="00297A83"/>
    <w:rsid w:val="002A04CF"/>
    <w:rsid w:val="002A24D3"/>
    <w:rsid w:val="002A2CFD"/>
    <w:rsid w:val="002A3847"/>
    <w:rsid w:val="002A3C70"/>
    <w:rsid w:val="002A5949"/>
    <w:rsid w:val="002A74A3"/>
    <w:rsid w:val="002A77C4"/>
    <w:rsid w:val="002B31FE"/>
    <w:rsid w:val="002B3577"/>
    <w:rsid w:val="002B39B2"/>
    <w:rsid w:val="002B3AC5"/>
    <w:rsid w:val="002B3B9C"/>
    <w:rsid w:val="002B5711"/>
    <w:rsid w:val="002B5B02"/>
    <w:rsid w:val="002B5E77"/>
    <w:rsid w:val="002C3592"/>
    <w:rsid w:val="002C3D8B"/>
    <w:rsid w:val="002C7BDA"/>
    <w:rsid w:val="002D0B8F"/>
    <w:rsid w:val="002D4CBF"/>
    <w:rsid w:val="002D59B6"/>
    <w:rsid w:val="002D729F"/>
    <w:rsid w:val="002D72C9"/>
    <w:rsid w:val="002E0550"/>
    <w:rsid w:val="002E0C07"/>
    <w:rsid w:val="002E0C38"/>
    <w:rsid w:val="002E134C"/>
    <w:rsid w:val="002E13AE"/>
    <w:rsid w:val="002E3E75"/>
    <w:rsid w:val="002E4A34"/>
    <w:rsid w:val="002E4A96"/>
    <w:rsid w:val="002E75DE"/>
    <w:rsid w:val="002E7C01"/>
    <w:rsid w:val="002F4474"/>
    <w:rsid w:val="002F6AB1"/>
    <w:rsid w:val="002F7234"/>
    <w:rsid w:val="00301D31"/>
    <w:rsid w:val="00304E2A"/>
    <w:rsid w:val="00305198"/>
    <w:rsid w:val="00305CC4"/>
    <w:rsid w:val="003064DD"/>
    <w:rsid w:val="00306A25"/>
    <w:rsid w:val="00310BF6"/>
    <w:rsid w:val="003111FF"/>
    <w:rsid w:val="0031364D"/>
    <w:rsid w:val="00313B17"/>
    <w:rsid w:val="003143DB"/>
    <w:rsid w:val="00315600"/>
    <w:rsid w:val="003156B5"/>
    <w:rsid w:val="003159FD"/>
    <w:rsid w:val="00315A7E"/>
    <w:rsid w:val="00315AA9"/>
    <w:rsid w:val="0031637C"/>
    <w:rsid w:val="003167DA"/>
    <w:rsid w:val="0031727A"/>
    <w:rsid w:val="00317F01"/>
    <w:rsid w:val="003223A5"/>
    <w:rsid w:val="003239FA"/>
    <w:rsid w:val="0032439B"/>
    <w:rsid w:val="00325D44"/>
    <w:rsid w:val="003263B7"/>
    <w:rsid w:val="00326BBD"/>
    <w:rsid w:val="00330CC1"/>
    <w:rsid w:val="00330EA9"/>
    <w:rsid w:val="003334EF"/>
    <w:rsid w:val="00335FAA"/>
    <w:rsid w:val="00336C00"/>
    <w:rsid w:val="00337BE4"/>
    <w:rsid w:val="00345B1E"/>
    <w:rsid w:val="00347071"/>
    <w:rsid w:val="003478F4"/>
    <w:rsid w:val="00347AD9"/>
    <w:rsid w:val="00347D6E"/>
    <w:rsid w:val="00353D09"/>
    <w:rsid w:val="00354092"/>
    <w:rsid w:val="00354376"/>
    <w:rsid w:val="00354990"/>
    <w:rsid w:val="0035540C"/>
    <w:rsid w:val="0035689E"/>
    <w:rsid w:val="00357380"/>
    <w:rsid w:val="00357C3E"/>
    <w:rsid w:val="00360E2C"/>
    <w:rsid w:val="00362485"/>
    <w:rsid w:val="00362D16"/>
    <w:rsid w:val="00363084"/>
    <w:rsid w:val="003631CB"/>
    <w:rsid w:val="0036328F"/>
    <w:rsid w:val="00363640"/>
    <w:rsid w:val="00363754"/>
    <w:rsid w:val="0036587F"/>
    <w:rsid w:val="00366B45"/>
    <w:rsid w:val="00370640"/>
    <w:rsid w:val="00371161"/>
    <w:rsid w:val="00372860"/>
    <w:rsid w:val="003737E5"/>
    <w:rsid w:val="0037411C"/>
    <w:rsid w:val="003770DE"/>
    <w:rsid w:val="0038012E"/>
    <w:rsid w:val="003802A1"/>
    <w:rsid w:val="00380A3A"/>
    <w:rsid w:val="00380E08"/>
    <w:rsid w:val="00381302"/>
    <w:rsid w:val="003815C8"/>
    <w:rsid w:val="00382F60"/>
    <w:rsid w:val="0038400D"/>
    <w:rsid w:val="00384218"/>
    <w:rsid w:val="00384E11"/>
    <w:rsid w:val="00387370"/>
    <w:rsid w:val="00387C0F"/>
    <w:rsid w:val="0039018F"/>
    <w:rsid w:val="003909CB"/>
    <w:rsid w:val="0039188A"/>
    <w:rsid w:val="003936CA"/>
    <w:rsid w:val="00393E7E"/>
    <w:rsid w:val="003950C3"/>
    <w:rsid w:val="00395F4D"/>
    <w:rsid w:val="00397C2C"/>
    <w:rsid w:val="003A3648"/>
    <w:rsid w:val="003A3F3A"/>
    <w:rsid w:val="003A4294"/>
    <w:rsid w:val="003A57B6"/>
    <w:rsid w:val="003A6495"/>
    <w:rsid w:val="003A7FE3"/>
    <w:rsid w:val="003B0A5C"/>
    <w:rsid w:val="003B12E4"/>
    <w:rsid w:val="003B1924"/>
    <w:rsid w:val="003B5A90"/>
    <w:rsid w:val="003B6807"/>
    <w:rsid w:val="003B6E03"/>
    <w:rsid w:val="003B7102"/>
    <w:rsid w:val="003B731D"/>
    <w:rsid w:val="003C132E"/>
    <w:rsid w:val="003C146A"/>
    <w:rsid w:val="003C147F"/>
    <w:rsid w:val="003C2EDF"/>
    <w:rsid w:val="003C33F8"/>
    <w:rsid w:val="003C40C7"/>
    <w:rsid w:val="003C4236"/>
    <w:rsid w:val="003C5035"/>
    <w:rsid w:val="003C560A"/>
    <w:rsid w:val="003C57BF"/>
    <w:rsid w:val="003C6689"/>
    <w:rsid w:val="003C73A5"/>
    <w:rsid w:val="003C7655"/>
    <w:rsid w:val="003D151D"/>
    <w:rsid w:val="003D3384"/>
    <w:rsid w:val="003D4388"/>
    <w:rsid w:val="003D65EE"/>
    <w:rsid w:val="003D6C57"/>
    <w:rsid w:val="003E132C"/>
    <w:rsid w:val="003E18EB"/>
    <w:rsid w:val="003E3B57"/>
    <w:rsid w:val="003E5788"/>
    <w:rsid w:val="003E6B33"/>
    <w:rsid w:val="003E6DA2"/>
    <w:rsid w:val="003E70BF"/>
    <w:rsid w:val="003E733F"/>
    <w:rsid w:val="003E7B05"/>
    <w:rsid w:val="003E7CD7"/>
    <w:rsid w:val="003F06FC"/>
    <w:rsid w:val="003F0918"/>
    <w:rsid w:val="003F1A28"/>
    <w:rsid w:val="003F1BE6"/>
    <w:rsid w:val="003F264A"/>
    <w:rsid w:val="003F2CC0"/>
    <w:rsid w:val="003F3499"/>
    <w:rsid w:val="003F4608"/>
    <w:rsid w:val="003F53C6"/>
    <w:rsid w:val="003F56C2"/>
    <w:rsid w:val="003F62DA"/>
    <w:rsid w:val="003F6319"/>
    <w:rsid w:val="0040037C"/>
    <w:rsid w:val="00402174"/>
    <w:rsid w:val="00402439"/>
    <w:rsid w:val="00402946"/>
    <w:rsid w:val="004029A0"/>
    <w:rsid w:val="004029E9"/>
    <w:rsid w:val="00405C4A"/>
    <w:rsid w:val="004064B1"/>
    <w:rsid w:val="00406EDD"/>
    <w:rsid w:val="00407084"/>
    <w:rsid w:val="004071F6"/>
    <w:rsid w:val="00410335"/>
    <w:rsid w:val="00410D83"/>
    <w:rsid w:val="00410FC0"/>
    <w:rsid w:val="00411A35"/>
    <w:rsid w:val="00413C7D"/>
    <w:rsid w:val="00415BCB"/>
    <w:rsid w:val="00415DF8"/>
    <w:rsid w:val="00416909"/>
    <w:rsid w:val="00416A03"/>
    <w:rsid w:val="0041741B"/>
    <w:rsid w:val="00417CAF"/>
    <w:rsid w:val="004206C2"/>
    <w:rsid w:val="00421933"/>
    <w:rsid w:val="00421EA8"/>
    <w:rsid w:val="00422F89"/>
    <w:rsid w:val="00426066"/>
    <w:rsid w:val="004269B4"/>
    <w:rsid w:val="00431F68"/>
    <w:rsid w:val="0043273D"/>
    <w:rsid w:val="00432DB4"/>
    <w:rsid w:val="00433227"/>
    <w:rsid w:val="0043605C"/>
    <w:rsid w:val="004360C2"/>
    <w:rsid w:val="00436926"/>
    <w:rsid w:val="00436C66"/>
    <w:rsid w:val="00436FF3"/>
    <w:rsid w:val="00440E2A"/>
    <w:rsid w:val="00441125"/>
    <w:rsid w:val="00441E55"/>
    <w:rsid w:val="00442E11"/>
    <w:rsid w:val="00443C95"/>
    <w:rsid w:val="004449FD"/>
    <w:rsid w:val="0044629D"/>
    <w:rsid w:val="004509A0"/>
    <w:rsid w:val="004511FC"/>
    <w:rsid w:val="0045270F"/>
    <w:rsid w:val="00454A6A"/>
    <w:rsid w:val="0045505C"/>
    <w:rsid w:val="00455C41"/>
    <w:rsid w:val="00456931"/>
    <w:rsid w:val="00456C51"/>
    <w:rsid w:val="00456D24"/>
    <w:rsid w:val="00457C07"/>
    <w:rsid w:val="00457E19"/>
    <w:rsid w:val="00457EC0"/>
    <w:rsid w:val="00460CF3"/>
    <w:rsid w:val="00461D9D"/>
    <w:rsid w:val="004632CA"/>
    <w:rsid w:val="004642AD"/>
    <w:rsid w:val="004646F1"/>
    <w:rsid w:val="00466BBB"/>
    <w:rsid w:val="00470E66"/>
    <w:rsid w:val="00472E0F"/>
    <w:rsid w:val="0047425D"/>
    <w:rsid w:val="0047598E"/>
    <w:rsid w:val="00477D79"/>
    <w:rsid w:val="004806B8"/>
    <w:rsid w:val="004816E3"/>
    <w:rsid w:val="0048228C"/>
    <w:rsid w:val="00482456"/>
    <w:rsid w:val="00482C71"/>
    <w:rsid w:val="00483CF3"/>
    <w:rsid w:val="00484CC2"/>
    <w:rsid w:val="00485085"/>
    <w:rsid w:val="004852BC"/>
    <w:rsid w:val="00485824"/>
    <w:rsid w:val="004866F1"/>
    <w:rsid w:val="004869B8"/>
    <w:rsid w:val="00487532"/>
    <w:rsid w:val="00490400"/>
    <w:rsid w:val="00490C8B"/>
    <w:rsid w:val="0049202D"/>
    <w:rsid w:val="004928AE"/>
    <w:rsid w:val="00492C25"/>
    <w:rsid w:val="00495B97"/>
    <w:rsid w:val="00496ED5"/>
    <w:rsid w:val="00497677"/>
    <w:rsid w:val="004A2A7A"/>
    <w:rsid w:val="004A4379"/>
    <w:rsid w:val="004A54F8"/>
    <w:rsid w:val="004A5A86"/>
    <w:rsid w:val="004A5AA1"/>
    <w:rsid w:val="004A5D36"/>
    <w:rsid w:val="004A6453"/>
    <w:rsid w:val="004A6E3C"/>
    <w:rsid w:val="004A7B3F"/>
    <w:rsid w:val="004B0D26"/>
    <w:rsid w:val="004B2CB8"/>
    <w:rsid w:val="004B3F44"/>
    <w:rsid w:val="004B3F70"/>
    <w:rsid w:val="004B5089"/>
    <w:rsid w:val="004B6496"/>
    <w:rsid w:val="004B7B82"/>
    <w:rsid w:val="004C169E"/>
    <w:rsid w:val="004C2EEE"/>
    <w:rsid w:val="004C43F0"/>
    <w:rsid w:val="004C5378"/>
    <w:rsid w:val="004C7080"/>
    <w:rsid w:val="004D096E"/>
    <w:rsid w:val="004D133F"/>
    <w:rsid w:val="004D21BB"/>
    <w:rsid w:val="004D2D4F"/>
    <w:rsid w:val="004D31CF"/>
    <w:rsid w:val="004D382A"/>
    <w:rsid w:val="004D385A"/>
    <w:rsid w:val="004D4874"/>
    <w:rsid w:val="004D49EA"/>
    <w:rsid w:val="004D4A62"/>
    <w:rsid w:val="004D65D8"/>
    <w:rsid w:val="004D7983"/>
    <w:rsid w:val="004E06A8"/>
    <w:rsid w:val="004E0B4B"/>
    <w:rsid w:val="004E0BC1"/>
    <w:rsid w:val="004E0DC4"/>
    <w:rsid w:val="004E1096"/>
    <w:rsid w:val="004E2119"/>
    <w:rsid w:val="004E3C2E"/>
    <w:rsid w:val="004E43BB"/>
    <w:rsid w:val="004F0404"/>
    <w:rsid w:val="004F0F90"/>
    <w:rsid w:val="004F1EE0"/>
    <w:rsid w:val="004F22C9"/>
    <w:rsid w:val="004F63FC"/>
    <w:rsid w:val="0050034C"/>
    <w:rsid w:val="005007E2"/>
    <w:rsid w:val="00500D16"/>
    <w:rsid w:val="00500D7F"/>
    <w:rsid w:val="00501506"/>
    <w:rsid w:val="00501ACD"/>
    <w:rsid w:val="00501E85"/>
    <w:rsid w:val="00503457"/>
    <w:rsid w:val="00504B14"/>
    <w:rsid w:val="00506049"/>
    <w:rsid w:val="00506300"/>
    <w:rsid w:val="0050692B"/>
    <w:rsid w:val="00511B7E"/>
    <w:rsid w:val="0051331B"/>
    <w:rsid w:val="0051393D"/>
    <w:rsid w:val="00513B80"/>
    <w:rsid w:val="00513EA3"/>
    <w:rsid w:val="005141DC"/>
    <w:rsid w:val="005150A5"/>
    <w:rsid w:val="0051538A"/>
    <w:rsid w:val="00515A52"/>
    <w:rsid w:val="00517634"/>
    <w:rsid w:val="005179D5"/>
    <w:rsid w:val="00521B4B"/>
    <w:rsid w:val="00522499"/>
    <w:rsid w:val="00522D37"/>
    <w:rsid w:val="00524AB9"/>
    <w:rsid w:val="00524F52"/>
    <w:rsid w:val="00526A88"/>
    <w:rsid w:val="00527429"/>
    <w:rsid w:val="005303C2"/>
    <w:rsid w:val="005303D6"/>
    <w:rsid w:val="005306A6"/>
    <w:rsid w:val="0053299D"/>
    <w:rsid w:val="00533A13"/>
    <w:rsid w:val="005340B0"/>
    <w:rsid w:val="005348D5"/>
    <w:rsid w:val="00534C62"/>
    <w:rsid w:val="00535285"/>
    <w:rsid w:val="00536480"/>
    <w:rsid w:val="0053652D"/>
    <w:rsid w:val="005366E6"/>
    <w:rsid w:val="00537924"/>
    <w:rsid w:val="00537992"/>
    <w:rsid w:val="00541055"/>
    <w:rsid w:val="005441CD"/>
    <w:rsid w:val="00544DCA"/>
    <w:rsid w:val="00545727"/>
    <w:rsid w:val="00545EC7"/>
    <w:rsid w:val="005477F0"/>
    <w:rsid w:val="005478DC"/>
    <w:rsid w:val="00550260"/>
    <w:rsid w:val="0055158F"/>
    <w:rsid w:val="00551A19"/>
    <w:rsid w:val="00554461"/>
    <w:rsid w:val="0055485F"/>
    <w:rsid w:val="00555964"/>
    <w:rsid w:val="0055729E"/>
    <w:rsid w:val="00557432"/>
    <w:rsid w:val="00560F6C"/>
    <w:rsid w:val="00561A10"/>
    <w:rsid w:val="005623D1"/>
    <w:rsid w:val="005631FD"/>
    <w:rsid w:val="00563223"/>
    <w:rsid w:val="00563652"/>
    <w:rsid w:val="00565B8D"/>
    <w:rsid w:val="00570167"/>
    <w:rsid w:val="0057334E"/>
    <w:rsid w:val="00573EF6"/>
    <w:rsid w:val="00574198"/>
    <w:rsid w:val="00574B86"/>
    <w:rsid w:val="00574BCB"/>
    <w:rsid w:val="00574CE3"/>
    <w:rsid w:val="00576722"/>
    <w:rsid w:val="0058075D"/>
    <w:rsid w:val="005809C1"/>
    <w:rsid w:val="005822AB"/>
    <w:rsid w:val="00584BA0"/>
    <w:rsid w:val="0058549F"/>
    <w:rsid w:val="00585620"/>
    <w:rsid w:val="005858B2"/>
    <w:rsid w:val="005863CE"/>
    <w:rsid w:val="00587BFD"/>
    <w:rsid w:val="00590667"/>
    <w:rsid w:val="0059119B"/>
    <w:rsid w:val="0059168C"/>
    <w:rsid w:val="00591F9A"/>
    <w:rsid w:val="00592D2E"/>
    <w:rsid w:val="00592F93"/>
    <w:rsid w:val="0059304A"/>
    <w:rsid w:val="00593081"/>
    <w:rsid w:val="00594365"/>
    <w:rsid w:val="00594F24"/>
    <w:rsid w:val="00595DC4"/>
    <w:rsid w:val="0059611B"/>
    <w:rsid w:val="00596FCE"/>
    <w:rsid w:val="00597C72"/>
    <w:rsid w:val="00597F90"/>
    <w:rsid w:val="005A1137"/>
    <w:rsid w:val="005A1531"/>
    <w:rsid w:val="005A1F75"/>
    <w:rsid w:val="005A356C"/>
    <w:rsid w:val="005A5520"/>
    <w:rsid w:val="005A6090"/>
    <w:rsid w:val="005A6560"/>
    <w:rsid w:val="005A6993"/>
    <w:rsid w:val="005A7682"/>
    <w:rsid w:val="005B04E2"/>
    <w:rsid w:val="005B0D3E"/>
    <w:rsid w:val="005B0E01"/>
    <w:rsid w:val="005B181B"/>
    <w:rsid w:val="005B1D9A"/>
    <w:rsid w:val="005B2E2F"/>
    <w:rsid w:val="005B3474"/>
    <w:rsid w:val="005B3705"/>
    <w:rsid w:val="005B37F6"/>
    <w:rsid w:val="005B3856"/>
    <w:rsid w:val="005B50DD"/>
    <w:rsid w:val="005B5647"/>
    <w:rsid w:val="005B56CD"/>
    <w:rsid w:val="005B5945"/>
    <w:rsid w:val="005B77D8"/>
    <w:rsid w:val="005C0484"/>
    <w:rsid w:val="005C1D6F"/>
    <w:rsid w:val="005C2442"/>
    <w:rsid w:val="005C4238"/>
    <w:rsid w:val="005C546D"/>
    <w:rsid w:val="005C702B"/>
    <w:rsid w:val="005D14CF"/>
    <w:rsid w:val="005D1EB6"/>
    <w:rsid w:val="005D1FAD"/>
    <w:rsid w:val="005D3EEC"/>
    <w:rsid w:val="005D4244"/>
    <w:rsid w:val="005D464E"/>
    <w:rsid w:val="005D59F2"/>
    <w:rsid w:val="005D5CB7"/>
    <w:rsid w:val="005D6ACE"/>
    <w:rsid w:val="005D7367"/>
    <w:rsid w:val="005E09E7"/>
    <w:rsid w:val="005E14BF"/>
    <w:rsid w:val="005E2AC1"/>
    <w:rsid w:val="005E2F8A"/>
    <w:rsid w:val="005E31A5"/>
    <w:rsid w:val="005E32A1"/>
    <w:rsid w:val="005E3ABE"/>
    <w:rsid w:val="005E3F6B"/>
    <w:rsid w:val="005E464B"/>
    <w:rsid w:val="005E4AD5"/>
    <w:rsid w:val="005E539C"/>
    <w:rsid w:val="005E64AE"/>
    <w:rsid w:val="005E66AF"/>
    <w:rsid w:val="005E6ED2"/>
    <w:rsid w:val="005E7096"/>
    <w:rsid w:val="005F0130"/>
    <w:rsid w:val="005F1336"/>
    <w:rsid w:val="005F1B92"/>
    <w:rsid w:val="005F2183"/>
    <w:rsid w:val="005F26EA"/>
    <w:rsid w:val="005F536E"/>
    <w:rsid w:val="005F576C"/>
    <w:rsid w:val="005F5F05"/>
    <w:rsid w:val="00600852"/>
    <w:rsid w:val="006010FF"/>
    <w:rsid w:val="00601D2F"/>
    <w:rsid w:val="00601F47"/>
    <w:rsid w:val="00602069"/>
    <w:rsid w:val="0060281C"/>
    <w:rsid w:val="00602D14"/>
    <w:rsid w:val="00602E44"/>
    <w:rsid w:val="0060391A"/>
    <w:rsid w:val="00603C7D"/>
    <w:rsid w:val="0060468E"/>
    <w:rsid w:val="00604AD8"/>
    <w:rsid w:val="00604D42"/>
    <w:rsid w:val="006058E6"/>
    <w:rsid w:val="0060756C"/>
    <w:rsid w:val="006111AD"/>
    <w:rsid w:val="00612922"/>
    <w:rsid w:val="00612D0C"/>
    <w:rsid w:val="006146D7"/>
    <w:rsid w:val="0061575D"/>
    <w:rsid w:val="006162E0"/>
    <w:rsid w:val="00616541"/>
    <w:rsid w:val="00617308"/>
    <w:rsid w:val="00617CF3"/>
    <w:rsid w:val="00617F97"/>
    <w:rsid w:val="0062496C"/>
    <w:rsid w:val="00624ECF"/>
    <w:rsid w:val="006267E1"/>
    <w:rsid w:val="006274CD"/>
    <w:rsid w:val="0062783B"/>
    <w:rsid w:val="00627F02"/>
    <w:rsid w:val="00630EFD"/>
    <w:rsid w:val="00630FB3"/>
    <w:rsid w:val="006311CF"/>
    <w:rsid w:val="006318E5"/>
    <w:rsid w:val="00631B35"/>
    <w:rsid w:val="00631EB8"/>
    <w:rsid w:val="00631F98"/>
    <w:rsid w:val="00632207"/>
    <w:rsid w:val="006325CD"/>
    <w:rsid w:val="00632DA9"/>
    <w:rsid w:val="00632E78"/>
    <w:rsid w:val="0063332C"/>
    <w:rsid w:val="00633E8D"/>
    <w:rsid w:val="006346F8"/>
    <w:rsid w:val="0063484C"/>
    <w:rsid w:val="00634C1D"/>
    <w:rsid w:val="006357CD"/>
    <w:rsid w:val="0063676A"/>
    <w:rsid w:val="006370D8"/>
    <w:rsid w:val="006377DE"/>
    <w:rsid w:val="00637D8F"/>
    <w:rsid w:val="006435B0"/>
    <w:rsid w:val="00643CAB"/>
    <w:rsid w:val="00644CFF"/>
    <w:rsid w:val="0064532A"/>
    <w:rsid w:val="006466E3"/>
    <w:rsid w:val="0065022B"/>
    <w:rsid w:val="006529E1"/>
    <w:rsid w:val="00653416"/>
    <w:rsid w:val="00653E23"/>
    <w:rsid w:val="00660687"/>
    <w:rsid w:val="00660B9A"/>
    <w:rsid w:val="00661AAB"/>
    <w:rsid w:val="00661CB9"/>
    <w:rsid w:val="00661DD8"/>
    <w:rsid w:val="00662058"/>
    <w:rsid w:val="0066391D"/>
    <w:rsid w:val="00663DCB"/>
    <w:rsid w:val="00665840"/>
    <w:rsid w:val="00665886"/>
    <w:rsid w:val="00665E25"/>
    <w:rsid w:val="00666130"/>
    <w:rsid w:val="0066670A"/>
    <w:rsid w:val="00666F23"/>
    <w:rsid w:val="00666FDA"/>
    <w:rsid w:val="006671CD"/>
    <w:rsid w:val="00670219"/>
    <w:rsid w:val="0067071C"/>
    <w:rsid w:val="0067183B"/>
    <w:rsid w:val="00671E27"/>
    <w:rsid w:val="00671E97"/>
    <w:rsid w:val="0067246B"/>
    <w:rsid w:val="006724B4"/>
    <w:rsid w:val="00672B9B"/>
    <w:rsid w:val="006733C3"/>
    <w:rsid w:val="00677854"/>
    <w:rsid w:val="00677CE0"/>
    <w:rsid w:val="006804C5"/>
    <w:rsid w:val="00682173"/>
    <w:rsid w:val="00682223"/>
    <w:rsid w:val="006824C6"/>
    <w:rsid w:val="00682C0E"/>
    <w:rsid w:val="00682E54"/>
    <w:rsid w:val="00683100"/>
    <w:rsid w:val="00684E07"/>
    <w:rsid w:val="00684E13"/>
    <w:rsid w:val="006852C1"/>
    <w:rsid w:val="00685669"/>
    <w:rsid w:val="00685E92"/>
    <w:rsid w:val="00686558"/>
    <w:rsid w:val="00686EC1"/>
    <w:rsid w:val="00687E5C"/>
    <w:rsid w:val="006914A3"/>
    <w:rsid w:val="00692BA7"/>
    <w:rsid w:val="00692BE9"/>
    <w:rsid w:val="00693058"/>
    <w:rsid w:val="006947B3"/>
    <w:rsid w:val="00694851"/>
    <w:rsid w:val="0069629D"/>
    <w:rsid w:val="00696475"/>
    <w:rsid w:val="006964CB"/>
    <w:rsid w:val="0069683E"/>
    <w:rsid w:val="006A0207"/>
    <w:rsid w:val="006A0DC6"/>
    <w:rsid w:val="006A2B5D"/>
    <w:rsid w:val="006A369E"/>
    <w:rsid w:val="006A373E"/>
    <w:rsid w:val="006A40C2"/>
    <w:rsid w:val="006B03E6"/>
    <w:rsid w:val="006B10C4"/>
    <w:rsid w:val="006B14BD"/>
    <w:rsid w:val="006B165A"/>
    <w:rsid w:val="006B16D6"/>
    <w:rsid w:val="006B1883"/>
    <w:rsid w:val="006B32E3"/>
    <w:rsid w:val="006B3BE2"/>
    <w:rsid w:val="006B4FC1"/>
    <w:rsid w:val="006B6C1D"/>
    <w:rsid w:val="006C1BCF"/>
    <w:rsid w:val="006C1C5D"/>
    <w:rsid w:val="006C389B"/>
    <w:rsid w:val="006C52D5"/>
    <w:rsid w:val="006C68F3"/>
    <w:rsid w:val="006C69D9"/>
    <w:rsid w:val="006C6B5A"/>
    <w:rsid w:val="006C6F8A"/>
    <w:rsid w:val="006D0918"/>
    <w:rsid w:val="006D09A2"/>
    <w:rsid w:val="006D1116"/>
    <w:rsid w:val="006D1B21"/>
    <w:rsid w:val="006D37F5"/>
    <w:rsid w:val="006D3CCD"/>
    <w:rsid w:val="006D4520"/>
    <w:rsid w:val="006D4525"/>
    <w:rsid w:val="006D4A44"/>
    <w:rsid w:val="006D4B89"/>
    <w:rsid w:val="006D745F"/>
    <w:rsid w:val="006E06EB"/>
    <w:rsid w:val="006E075F"/>
    <w:rsid w:val="006E13AA"/>
    <w:rsid w:val="006E2555"/>
    <w:rsid w:val="006E2898"/>
    <w:rsid w:val="006E36C2"/>
    <w:rsid w:val="006E5C62"/>
    <w:rsid w:val="006E72EE"/>
    <w:rsid w:val="006F0A86"/>
    <w:rsid w:val="006F0C43"/>
    <w:rsid w:val="006F1317"/>
    <w:rsid w:val="006F18E0"/>
    <w:rsid w:val="006F1B23"/>
    <w:rsid w:val="006F1B8A"/>
    <w:rsid w:val="006F33D6"/>
    <w:rsid w:val="006F34BF"/>
    <w:rsid w:val="006F70F3"/>
    <w:rsid w:val="006F74CE"/>
    <w:rsid w:val="00700113"/>
    <w:rsid w:val="00700B49"/>
    <w:rsid w:val="00700CCE"/>
    <w:rsid w:val="00701EA6"/>
    <w:rsid w:val="00703290"/>
    <w:rsid w:val="007043B5"/>
    <w:rsid w:val="00710182"/>
    <w:rsid w:val="00710759"/>
    <w:rsid w:val="00710BB4"/>
    <w:rsid w:val="0071101A"/>
    <w:rsid w:val="00714244"/>
    <w:rsid w:val="0071438F"/>
    <w:rsid w:val="007154C0"/>
    <w:rsid w:val="00715971"/>
    <w:rsid w:val="0071619A"/>
    <w:rsid w:val="00717DFA"/>
    <w:rsid w:val="00720869"/>
    <w:rsid w:val="00721228"/>
    <w:rsid w:val="007252CF"/>
    <w:rsid w:val="00725959"/>
    <w:rsid w:val="00727171"/>
    <w:rsid w:val="00727D77"/>
    <w:rsid w:val="00730B47"/>
    <w:rsid w:val="00731DA1"/>
    <w:rsid w:val="007326AF"/>
    <w:rsid w:val="007336D6"/>
    <w:rsid w:val="007351E9"/>
    <w:rsid w:val="007367CC"/>
    <w:rsid w:val="007374A9"/>
    <w:rsid w:val="007401AF"/>
    <w:rsid w:val="00740A38"/>
    <w:rsid w:val="007426CF"/>
    <w:rsid w:val="007431A7"/>
    <w:rsid w:val="0074486F"/>
    <w:rsid w:val="00745094"/>
    <w:rsid w:val="007466BE"/>
    <w:rsid w:val="00747691"/>
    <w:rsid w:val="00750B8D"/>
    <w:rsid w:val="00751006"/>
    <w:rsid w:val="007510A3"/>
    <w:rsid w:val="007519CF"/>
    <w:rsid w:val="00751C08"/>
    <w:rsid w:val="00751CC6"/>
    <w:rsid w:val="007540D6"/>
    <w:rsid w:val="007546CE"/>
    <w:rsid w:val="00754BE1"/>
    <w:rsid w:val="007550B4"/>
    <w:rsid w:val="0075541C"/>
    <w:rsid w:val="007556A6"/>
    <w:rsid w:val="00755DDD"/>
    <w:rsid w:val="00757B44"/>
    <w:rsid w:val="00757B67"/>
    <w:rsid w:val="00762ED4"/>
    <w:rsid w:val="007634B0"/>
    <w:rsid w:val="00764C8B"/>
    <w:rsid w:val="00764E9E"/>
    <w:rsid w:val="007703E0"/>
    <w:rsid w:val="00771197"/>
    <w:rsid w:val="00775F3F"/>
    <w:rsid w:val="00776C11"/>
    <w:rsid w:val="00777BF3"/>
    <w:rsid w:val="00781AAC"/>
    <w:rsid w:val="00782944"/>
    <w:rsid w:val="00783264"/>
    <w:rsid w:val="00783AE8"/>
    <w:rsid w:val="00785777"/>
    <w:rsid w:val="007863E1"/>
    <w:rsid w:val="007871DB"/>
    <w:rsid w:val="00790260"/>
    <w:rsid w:val="00791434"/>
    <w:rsid w:val="00791874"/>
    <w:rsid w:val="00791963"/>
    <w:rsid w:val="00796FEE"/>
    <w:rsid w:val="00797200"/>
    <w:rsid w:val="007A186C"/>
    <w:rsid w:val="007A2273"/>
    <w:rsid w:val="007A2E9E"/>
    <w:rsid w:val="007A3386"/>
    <w:rsid w:val="007A34A1"/>
    <w:rsid w:val="007A3763"/>
    <w:rsid w:val="007A39B0"/>
    <w:rsid w:val="007A3F80"/>
    <w:rsid w:val="007A40BB"/>
    <w:rsid w:val="007A5FAC"/>
    <w:rsid w:val="007A7829"/>
    <w:rsid w:val="007A7DFA"/>
    <w:rsid w:val="007B1447"/>
    <w:rsid w:val="007B1962"/>
    <w:rsid w:val="007B2901"/>
    <w:rsid w:val="007B301F"/>
    <w:rsid w:val="007B42C1"/>
    <w:rsid w:val="007B4B13"/>
    <w:rsid w:val="007B59D0"/>
    <w:rsid w:val="007B61B4"/>
    <w:rsid w:val="007B6310"/>
    <w:rsid w:val="007B7B79"/>
    <w:rsid w:val="007C24AE"/>
    <w:rsid w:val="007C256B"/>
    <w:rsid w:val="007C2646"/>
    <w:rsid w:val="007C27C7"/>
    <w:rsid w:val="007C43FE"/>
    <w:rsid w:val="007C467C"/>
    <w:rsid w:val="007C4700"/>
    <w:rsid w:val="007C4A36"/>
    <w:rsid w:val="007C53F4"/>
    <w:rsid w:val="007C717A"/>
    <w:rsid w:val="007C72C5"/>
    <w:rsid w:val="007C78D7"/>
    <w:rsid w:val="007D0312"/>
    <w:rsid w:val="007D06C1"/>
    <w:rsid w:val="007D22F0"/>
    <w:rsid w:val="007D2E6E"/>
    <w:rsid w:val="007D6AD8"/>
    <w:rsid w:val="007E1208"/>
    <w:rsid w:val="007E175C"/>
    <w:rsid w:val="007E1BB3"/>
    <w:rsid w:val="007E1F79"/>
    <w:rsid w:val="007E2A11"/>
    <w:rsid w:val="007E2FC4"/>
    <w:rsid w:val="007E445E"/>
    <w:rsid w:val="007E518D"/>
    <w:rsid w:val="007E5196"/>
    <w:rsid w:val="007E6393"/>
    <w:rsid w:val="007E63CE"/>
    <w:rsid w:val="007E64D0"/>
    <w:rsid w:val="007E7C77"/>
    <w:rsid w:val="007F06E3"/>
    <w:rsid w:val="007F0E66"/>
    <w:rsid w:val="007F0EAA"/>
    <w:rsid w:val="007F13A5"/>
    <w:rsid w:val="007F3D3C"/>
    <w:rsid w:val="007F5D85"/>
    <w:rsid w:val="007F5EB4"/>
    <w:rsid w:val="007F7327"/>
    <w:rsid w:val="00800645"/>
    <w:rsid w:val="00801036"/>
    <w:rsid w:val="00801E65"/>
    <w:rsid w:val="008039CD"/>
    <w:rsid w:val="00803C8E"/>
    <w:rsid w:val="00804475"/>
    <w:rsid w:val="00804B57"/>
    <w:rsid w:val="0081112A"/>
    <w:rsid w:val="0081177F"/>
    <w:rsid w:val="00812D91"/>
    <w:rsid w:val="00813072"/>
    <w:rsid w:val="00814CCC"/>
    <w:rsid w:val="0081544A"/>
    <w:rsid w:val="00815484"/>
    <w:rsid w:val="008166AE"/>
    <w:rsid w:val="008170FB"/>
    <w:rsid w:val="008172F3"/>
    <w:rsid w:val="00817330"/>
    <w:rsid w:val="00820606"/>
    <w:rsid w:val="00827FD2"/>
    <w:rsid w:val="008304F1"/>
    <w:rsid w:val="00830629"/>
    <w:rsid w:val="0083117E"/>
    <w:rsid w:val="008318A6"/>
    <w:rsid w:val="00833CFB"/>
    <w:rsid w:val="00834A31"/>
    <w:rsid w:val="00835BF3"/>
    <w:rsid w:val="00835F95"/>
    <w:rsid w:val="00836CDA"/>
    <w:rsid w:val="0084114B"/>
    <w:rsid w:val="00842835"/>
    <w:rsid w:val="00845D7D"/>
    <w:rsid w:val="00846DC4"/>
    <w:rsid w:val="00846F8C"/>
    <w:rsid w:val="00847E11"/>
    <w:rsid w:val="00850D39"/>
    <w:rsid w:val="00853742"/>
    <w:rsid w:val="00853938"/>
    <w:rsid w:val="00853EA4"/>
    <w:rsid w:val="00854C1B"/>
    <w:rsid w:val="00855C1F"/>
    <w:rsid w:val="00860AD2"/>
    <w:rsid w:val="00860C2B"/>
    <w:rsid w:val="00860FE1"/>
    <w:rsid w:val="00861875"/>
    <w:rsid w:val="008625E9"/>
    <w:rsid w:val="00864057"/>
    <w:rsid w:val="00865026"/>
    <w:rsid w:val="00865201"/>
    <w:rsid w:val="008661BE"/>
    <w:rsid w:val="00866C0C"/>
    <w:rsid w:val="00870CAE"/>
    <w:rsid w:val="00871003"/>
    <w:rsid w:val="00871627"/>
    <w:rsid w:val="008720E7"/>
    <w:rsid w:val="00873BBA"/>
    <w:rsid w:val="008760D4"/>
    <w:rsid w:val="00877F18"/>
    <w:rsid w:val="0088028E"/>
    <w:rsid w:val="00881E00"/>
    <w:rsid w:val="0088457E"/>
    <w:rsid w:val="0088474A"/>
    <w:rsid w:val="00884BC9"/>
    <w:rsid w:val="008859FF"/>
    <w:rsid w:val="00885F22"/>
    <w:rsid w:val="00885FEE"/>
    <w:rsid w:val="008910FC"/>
    <w:rsid w:val="0089362F"/>
    <w:rsid w:val="00893685"/>
    <w:rsid w:val="00893CC7"/>
    <w:rsid w:val="00894845"/>
    <w:rsid w:val="00894C90"/>
    <w:rsid w:val="00895BA4"/>
    <w:rsid w:val="00895FBC"/>
    <w:rsid w:val="0089680F"/>
    <w:rsid w:val="008971BD"/>
    <w:rsid w:val="00897C77"/>
    <w:rsid w:val="00897FDE"/>
    <w:rsid w:val="008A0DCB"/>
    <w:rsid w:val="008A12D5"/>
    <w:rsid w:val="008A1920"/>
    <w:rsid w:val="008A402E"/>
    <w:rsid w:val="008A490D"/>
    <w:rsid w:val="008A6C82"/>
    <w:rsid w:val="008B07FF"/>
    <w:rsid w:val="008B1519"/>
    <w:rsid w:val="008B1BEE"/>
    <w:rsid w:val="008B1C13"/>
    <w:rsid w:val="008B35BA"/>
    <w:rsid w:val="008B48D7"/>
    <w:rsid w:val="008B568E"/>
    <w:rsid w:val="008B6E66"/>
    <w:rsid w:val="008B75E6"/>
    <w:rsid w:val="008B7DA8"/>
    <w:rsid w:val="008C081A"/>
    <w:rsid w:val="008C111C"/>
    <w:rsid w:val="008C28B9"/>
    <w:rsid w:val="008C2954"/>
    <w:rsid w:val="008C3690"/>
    <w:rsid w:val="008C3E1F"/>
    <w:rsid w:val="008C7B0D"/>
    <w:rsid w:val="008C7D56"/>
    <w:rsid w:val="008C7F27"/>
    <w:rsid w:val="008D0A1F"/>
    <w:rsid w:val="008D0A6E"/>
    <w:rsid w:val="008D4902"/>
    <w:rsid w:val="008D563B"/>
    <w:rsid w:val="008D6169"/>
    <w:rsid w:val="008D6393"/>
    <w:rsid w:val="008D6707"/>
    <w:rsid w:val="008D7468"/>
    <w:rsid w:val="008E1A78"/>
    <w:rsid w:val="008E1DB7"/>
    <w:rsid w:val="008E5040"/>
    <w:rsid w:val="008E5159"/>
    <w:rsid w:val="008E5A4E"/>
    <w:rsid w:val="008E795C"/>
    <w:rsid w:val="008E7C7F"/>
    <w:rsid w:val="008E7EDC"/>
    <w:rsid w:val="008F0871"/>
    <w:rsid w:val="008F16ED"/>
    <w:rsid w:val="008F22D6"/>
    <w:rsid w:val="008F31AC"/>
    <w:rsid w:val="008F4D14"/>
    <w:rsid w:val="008F5737"/>
    <w:rsid w:val="008F6697"/>
    <w:rsid w:val="008F6AD3"/>
    <w:rsid w:val="009013B1"/>
    <w:rsid w:val="00902985"/>
    <w:rsid w:val="0090332C"/>
    <w:rsid w:val="009040ED"/>
    <w:rsid w:val="009042C9"/>
    <w:rsid w:val="00906CC0"/>
    <w:rsid w:val="00906E15"/>
    <w:rsid w:val="0091022D"/>
    <w:rsid w:val="00910C04"/>
    <w:rsid w:val="00910D3A"/>
    <w:rsid w:val="00911052"/>
    <w:rsid w:val="009131CF"/>
    <w:rsid w:val="00913770"/>
    <w:rsid w:val="00914EB5"/>
    <w:rsid w:val="0091652D"/>
    <w:rsid w:val="009215F7"/>
    <w:rsid w:val="00921A41"/>
    <w:rsid w:val="009254D9"/>
    <w:rsid w:val="009259CF"/>
    <w:rsid w:val="00925B41"/>
    <w:rsid w:val="00926B97"/>
    <w:rsid w:val="00926CD3"/>
    <w:rsid w:val="00930028"/>
    <w:rsid w:val="00933A62"/>
    <w:rsid w:val="0093424A"/>
    <w:rsid w:val="00934B8A"/>
    <w:rsid w:val="00935539"/>
    <w:rsid w:val="009355F6"/>
    <w:rsid w:val="00937A55"/>
    <w:rsid w:val="00937EA5"/>
    <w:rsid w:val="00940F19"/>
    <w:rsid w:val="00941C3E"/>
    <w:rsid w:val="00942616"/>
    <w:rsid w:val="00942E40"/>
    <w:rsid w:val="009444EB"/>
    <w:rsid w:val="009503D4"/>
    <w:rsid w:val="00950C44"/>
    <w:rsid w:val="00950DDA"/>
    <w:rsid w:val="0095258F"/>
    <w:rsid w:val="0095376F"/>
    <w:rsid w:val="00953B24"/>
    <w:rsid w:val="0095431A"/>
    <w:rsid w:val="0095561F"/>
    <w:rsid w:val="0095576C"/>
    <w:rsid w:val="00955D3C"/>
    <w:rsid w:val="00956225"/>
    <w:rsid w:val="009566F2"/>
    <w:rsid w:val="00957701"/>
    <w:rsid w:val="00960000"/>
    <w:rsid w:val="009606A0"/>
    <w:rsid w:val="0096195D"/>
    <w:rsid w:val="00963F9A"/>
    <w:rsid w:val="009664C1"/>
    <w:rsid w:val="00966F1D"/>
    <w:rsid w:val="00967AE9"/>
    <w:rsid w:val="00972B1C"/>
    <w:rsid w:val="0097344A"/>
    <w:rsid w:val="00973905"/>
    <w:rsid w:val="00975012"/>
    <w:rsid w:val="0097568F"/>
    <w:rsid w:val="00977801"/>
    <w:rsid w:val="00980685"/>
    <w:rsid w:val="00982945"/>
    <w:rsid w:val="00982EEC"/>
    <w:rsid w:val="009838F4"/>
    <w:rsid w:val="00984BC5"/>
    <w:rsid w:val="00985E70"/>
    <w:rsid w:val="00986785"/>
    <w:rsid w:val="00987346"/>
    <w:rsid w:val="009878A8"/>
    <w:rsid w:val="00987FB3"/>
    <w:rsid w:val="0099096B"/>
    <w:rsid w:val="0099229C"/>
    <w:rsid w:val="0099508F"/>
    <w:rsid w:val="00995316"/>
    <w:rsid w:val="00995D9C"/>
    <w:rsid w:val="00995F9D"/>
    <w:rsid w:val="00997491"/>
    <w:rsid w:val="009A04A3"/>
    <w:rsid w:val="009A0726"/>
    <w:rsid w:val="009A1635"/>
    <w:rsid w:val="009A234B"/>
    <w:rsid w:val="009A23F3"/>
    <w:rsid w:val="009A2C87"/>
    <w:rsid w:val="009A3758"/>
    <w:rsid w:val="009A3ECC"/>
    <w:rsid w:val="009A4DA2"/>
    <w:rsid w:val="009A53D1"/>
    <w:rsid w:val="009A5534"/>
    <w:rsid w:val="009B111F"/>
    <w:rsid w:val="009B1B7E"/>
    <w:rsid w:val="009B31B0"/>
    <w:rsid w:val="009B3E1A"/>
    <w:rsid w:val="009B4FEF"/>
    <w:rsid w:val="009B5872"/>
    <w:rsid w:val="009B6233"/>
    <w:rsid w:val="009B6A9E"/>
    <w:rsid w:val="009B6B2E"/>
    <w:rsid w:val="009B6BED"/>
    <w:rsid w:val="009B7878"/>
    <w:rsid w:val="009C10C4"/>
    <w:rsid w:val="009C190E"/>
    <w:rsid w:val="009C3F46"/>
    <w:rsid w:val="009C5913"/>
    <w:rsid w:val="009C593A"/>
    <w:rsid w:val="009C6FA8"/>
    <w:rsid w:val="009C76EE"/>
    <w:rsid w:val="009D0E86"/>
    <w:rsid w:val="009D307E"/>
    <w:rsid w:val="009D5414"/>
    <w:rsid w:val="009D5BA7"/>
    <w:rsid w:val="009D5E4D"/>
    <w:rsid w:val="009D6F41"/>
    <w:rsid w:val="009E22F6"/>
    <w:rsid w:val="009E283F"/>
    <w:rsid w:val="009E394B"/>
    <w:rsid w:val="009E3B7E"/>
    <w:rsid w:val="009E3E1B"/>
    <w:rsid w:val="009E449D"/>
    <w:rsid w:val="009E4EBC"/>
    <w:rsid w:val="009E56D5"/>
    <w:rsid w:val="009E61DC"/>
    <w:rsid w:val="009F05D7"/>
    <w:rsid w:val="009F0A8D"/>
    <w:rsid w:val="009F3310"/>
    <w:rsid w:val="009F4202"/>
    <w:rsid w:val="009F764C"/>
    <w:rsid w:val="009F7749"/>
    <w:rsid w:val="009F7F1C"/>
    <w:rsid w:val="00A003FE"/>
    <w:rsid w:val="00A0145A"/>
    <w:rsid w:val="00A01809"/>
    <w:rsid w:val="00A01AAA"/>
    <w:rsid w:val="00A01DA8"/>
    <w:rsid w:val="00A02717"/>
    <w:rsid w:val="00A04F70"/>
    <w:rsid w:val="00A06748"/>
    <w:rsid w:val="00A070C2"/>
    <w:rsid w:val="00A07A26"/>
    <w:rsid w:val="00A10001"/>
    <w:rsid w:val="00A100B9"/>
    <w:rsid w:val="00A101EA"/>
    <w:rsid w:val="00A10917"/>
    <w:rsid w:val="00A136AA"/>
    <w:rsid w:val="00A1438E"/>
    <w:rsid w:val="00A15372"/>
    <w:rsid w:val="00A156E9"/>
    <w:rsid w:val="00A15A77"/>
    <w:rsid w:val="00A20072"/>
    <w:rsid w:val="00A2055D"/>
    <w:rsid w:val="00A20E7A"/>
    <w:rsid w:val="00A215A3"/>
    <w:rsid w:val="00A219B8"/>
    <w:rsid w:val="00A2414C"/>
    <w:rsid w:val="00A245B3"/>
    <w:rsid w:val="00A259F6"/>
    <w:rsid w:val="00A25B96"/>
    <w:rsid w:val="00A26266"/>
    <w:rsid w:val="00A2681D"/>
    <w:rsid w:val="00A26D35"/>
    <w:rsid w:val="00A2737A"/>
    <w:rsid w:val="00A309AD"/>
    <w:rsid w:val="00A30AEC"/>
    <w:rsid w:val="00A30C02"/>
    <w:rsid w:val="00A32157"/>
    <w:rsid w:val="00A33113"/>
    <w:rsid w:val="00A33621"/>
    <w:rsid w:val="00A36BBB"/>
    <w:rsid w:val="00A37CBC"/>
    <w:rsid w:val="00A4016D"/>
    <w:rsid w:val="00A40A2C"/>
    <w:rsid w:val="00A4316A"/>
    <w:rsid w:val="00A433C9"/>
    <w:rsid w:val="00A436DF"/>
    <w:rsid w:val="00A43920"/>
    <w:rsid w:val="00A43D9C"/>
    <w:rsid w:val="00A44F00"/>
    <w:rsid w:val="00A55339"/>
    <w:rsid w:val="00A55950"/>
    <w:rsid w:val="00A56AF7"/>
    <w:rsid w:val="00A57425"/>
    <w:rsid w:val="00A57553"/>
    <w:rsid w:val="00A60FA4"/>
    <w:rsid w:val="00A61180"/>
    <w:rsid w:val="00A6443E"/>
    <w:rsid w:val="00A6513D"/>
    <w:rsid w:val="00A65524"/>
    <w:rsid w:val="00A6618D"/>
    <w:rsid w:val="00A6669F"/>
    <w:rsid w:val="00A6671B"/>
    <w:rsid w:val="00A6676E"/>
    <w:rsid w:val="00A667AA"/>
    <w:rsid w:val="00A66CF4"/>
    <w:rsid w:val="00A67429"/>
    <w:rsid w:val="00A67646"/>
    <w:rsid w:val="00A73AEA"/>
    <w:rsid w:val="00A747BF"/>
    <w:rsid w:val="00A75643"/>
    <w:rsid w:val="00A76F7F"/>
    <w:rsid w:val="00A77706"/>
    <w:rsid w:val="00A778C7"/>
    <w:rsid w:val="00A80278"/>
    <w:rsid w:val="00A803FA"/>
    <w:rsid w:val="00A808EE"/>
    <w:rsid w:val="00A83AC9"/>
    <w:rsid w:val="00A84196"/>
    <w:rsid w:val="00A84386"/>
    <w:rsid w:val="00A84E77"/>
    <w:rsid w:val="00A865D0"/>
    <w:rsid w:val="00A86C77"/>
    <w:rsid w:val="00A87E67"/>
    <w:rsid w:val="00A90D84"/>
    <w:rsid w:val="00A91AD2"/>
    <w:rsid w:val="00A92428"/>
    <w:rsid w:val="00A92735"/>
    <w:rsid w:val="00A93659"/>
    <w:rsid w:val="00A97858"/>
    <w:rsid w:val="00A978A0"/>
    <w:rsid w:val="00AA15CA"/>
    <w:rsid w:val="00AA1B3C"/>
    <w:rsid w:val="00AA33DA"/>
    <w:rsid w:val="00AA347F"/>
    <w:rsid w:val="00AA3B84"/>
    <w:rsid w:val="00AA4F75"/>
    <w:rsid w:val="00AA6563"/>
    <w:rsid w:val="00AA6DC9"/>
    <w:rsid w:val="00AA79DC"/>
    <w:rsid w:val="00AA7E1C"/>
    <w:rsid w:val="00AB0D33"/>
    <w:rsid w:val="00AB2309"/>
    <w:rsid w:val="00AB3025"/>
    <w:rsid w:val="00AB4EF2"/>
    <w:rsid w:val="00AB5516"/>
    <w:rsid w:val="00AB56BF"/>
    <w:rsid w:val="00AB5A1B"/>
    <w:rsid w:val="00AB5C95"/>
    <w:rsid w:val="00AB6290"/>
    <w:rsid w:val="00AB7DA5"/>
    <w:rsid w:val="00AC02F7"/>
    <w:rsid w:val="00AC0509"/>
    <w:rsid w:val="00AC0B3C"/>
    <w:rsid w:val="00AC0D95"/>
    <w:rsid w:val="00AC0E39"/>
    <w:rsid w:val="00AC1253"/>
    <w:rsid w:val="00AC2DB1"/>
    <w:rsid w:val="00AC3D01"/>
    <w:rsid w:val="00AC445D"/>
    <w:rsid w:val="00AC620A"/>
    <w:rsid w:val="00AC77B9"/>
    <w:rsid w:val="00AC79A2"/>
    <w:rsid w:val="00AD060F"/>
    <w:rsid w:val="00AD0A2E"/>
    <w:rsid w:val="00AD1437"/>
    <w:rsid w:val="00AD15BF"/>
    <w:rsid w:val="00AD2614"/>
    <w:rsid w:val="00AD340A"/>
    <w:rsid w:val="00AD37E2"/>
    <w:rsid w:val="00AD3B5B"/>
    <w:rsid w:val="00AD687B"/>
    <w:rsid w:val="00AD6BBF"/>
    <w:rsid w:val="00AD6C2E"/>
    <w:rsid w:val="00AD71DB"/>
    <w:rsid w:val="00AE0C5A"/>
    <w:rsid w:val="00AE1721"/>
    <w:rsid w:val="00AE1E49"/>
    <w:rsid w:val="00AE20A3"/>
    <w:rsid w:val="00AE2F12"/>
    <w:rsid w:val="00AE3DAD"/>
    <w:rsid w:val="00AE4F8F"/>
    <w:rsid w:val="00AE65B1"/>
    <w:rsid w:val="00AE65F5"/>
    <w:rsid w:val="00AE7EF3"/>
    <w:rsid w:val="00AF0C54"/>
    <w:rsid w:val="00AF16C0"/>
    <w:rsid w:val="00AF2180"/>
    <w:rsid w:val="00AF2AB5"/>
    <w:rsid w:val="00AF3243"/>
    <w:rsid w:val="00AF5D71"/>
    <w:rsid w:val="00AF5EB6"/>
    <w:rsid w:val="00AF728D"/>
    <w:rsid w:val="00AF7D13"/>
    <w:rsid w:val="00B00636"/>
    <w:rsid w:val="00B0156D"/>
    <w:rsid w:val="00B03148"/>
    <w:rsid w:val="00B120B1"/>
    <w:rsid w:val="00B12CB5"/>
    <w:rsid w:val="00B14280"/>
    <w:rsid w:val="00B1475B"/>
    <w:rsid w:val="00B14CE3"/>
    <w:rsid w:val="00B15931"/>
    <w:rsid w:val="00B17940"/>
    <w:rsid w:val="00B17C61"/>
    <w:rsid w:val="00B17E11"/>
    <w:rsid w:val="00B21AC7"/>
    <w:rsid w:val="00B21CB9"/>
    <w:rsid w:val="00B2297F"/>
    <w:rsid w:val="00B2334A"/>
    <w:rsid w:val="00B243F0"/>
    <w:rsid w:val="00B2454B"/>
    <w:rsid w:val="00B257F0"/>
    <w:rsid w:val="00B25D83"/>
    <w:rsid w:val="00B30002"/>
    <w:rsid w:val="00B30231"/>
    <w:rsid w:val="00B30460"/>
    <w:rsid w:val="00B309D2"/>
    <w:rsid w:val="00B32899"/>
    <w:rsid w:val="00B3294A"/>
    <w:rsid w:val="00B344EE"/>
    <w:rsid w:val="00B34524"/>
    <w:rsid w:val="00B34E76"/>
    <w:rsid w:val="00B35BF0"/>
    <w:rsid w:val="00B35ED5"/>
    <w:rsid w:val="00B37996"/>
    <w:rsid w:val="00B406BB"/>
    <w:rsid w:val="00B40DFD"/>
    <w:rsid w:val="00B43698"/>
    <w:rsid w:val="00B43AAA"/>
    <w:rsid w:val="00B43B77"/>
    <w:rsid w:val="00B4499C"/>
    <w:rsid w:val="00B4515D"/>
    <w:rsid w:val="00B45AD2"/>
    <w:rsid w:val="00B466DB"/>
    <w:rsid w:val="00B47815"/>
    <w:rsid w:val="00B50381"/>
    <w:rsid w:val="00B51F55"/>
    <w:rsid w:val="00B54B0D"/>
    <w:rsid w:val="00B55FAE"/>
    <w:rsid w:val="00B57615"/>
    <w:rsid w:val="00B57A0D"/>
    <w:rsid w:val="00B57A45"/>
    <w:rsid w:val="00B6002E"/>
    <w:rsid w:val="00B620D8"/>
    <w:rsid w:val="00B63B39"/>
    <w:rsid w:val="00B64729"/>
    <w:rsid w:val="00B655D6"/>
    <w:rsid w:val="00B6570C"/>
    <w:rsid w:val="00B65BB2"/>
    <w:rsid w:val="00B6713A"/>
    <w:rsid w:val="00B67948"/>
    <w:rsid w:val="00B679B7"/>
    <w:rsid w:val="00B67F7F"/>
    <w:rsid w:val="00B706FF"/>
    <w:rsid w:val="00B711DB"/>
    <w:rsid w:val="00B721A1"/>
    <w:rsid w:val="00B736F2"/>
    <w:rsid w:val="00B73FEB"/>
    <w:rsid w:val="00B746AD"/>
    <w:rsid w:val="00B77ECB"/>
    <w:rsid w:val="00B80100"/>
    <w:rsid w:val="00B80B33"/>
    <w:rsid w:val="00B81685"/>
    <w:rsid w:val="00B833D7"/>
    <w:rsid w:val="00B87763"/>
    <w:rsid w:val="00B905C3"/>
    <w:rsid w:val="00B90828"/>
    <w:rsid w:val="00B9152A"/>
    <w:rsid w:val="00B919EC"/>
    <w:rsid w:val="00B91B32"/>
    <w:rsid w:val="00B92AAA"/>
    <w:rsid w:val="00B92D39"/>
    <w:rsid w:val="00B9308E"/>
    <w:rsid w:val="00B932C9"/>
    <w:rsid w:val="00B93C3F"/>
    <w:rsid w:val="00B93CAC"/>
    <w:rsid w:val="00B945EA"/>
    <w:rsid w:val="00B95636"/>
    <w:rsid w:val="00B963B7"/>
    <w:rsid w:val="00B96896"/>
    <w:rsid w:val="00BA1306"/>
    <w:rsid w:val="00BA16B6"/>
    <w:rsid w:val="00BA2410"/>
    <w:rsid w:val="00BA3744"/>
    <w:rsid w:val="00BA402B"/>
    <w:rsid w:val="00BA41FB"/>
    <w:rsid w:val="00BA46A8"/>
    <w:rsid w:val="00BA4963"/>
    <w:rsid w:val="00BA559F"/>
    <w:rsid w:val="00BA58D5"/>
    <w:rsid w:val="00BA6B95"/>
    <w:rsid w:val="00BA7A1D"/>
    <w:rsid w:val="00BB10C3"/>
    <w:rsid w:val="00BB25E3"/>
    <w:rsid w:val="00BB3B19"/>
    <w:rsid w:val="00BB63D6"/>
    <w:rsid w:val="00BB6647"/>
    <w:rsid w:val="00BB698B"/>
    <w:rsid w:val="00BB6AAC"/>
    <w:rsid w:val="00BB72EA"/>
    <w:rsid w:val="00BC104C"/>
    <w:rsid w:val="00BC1E6A"/>
    <w:rsid w:val="00BC22AD"/>
    <w:rsid w:val="00BC2B51"/>
    <w:rsid w:val="00BC3F17"/>
    <w:rsid w:val="00BC64C6"/>
    <w:rsid w:val="00BC64FD"/>
    <w:rsid w:val="00BC7BD9"/>
    <w:rsid w:val="00BD0498"/>
    <w:rsid w:val="00BD386A"/>
    <w:rsid w:val="00BD4230"/>
    <w:rsid w:val="00BD44FF"/>
    <w:rsid w:val="00BD6FB5"/>
    <w:rsid w:val="00BD7917"/>
    <w:rsid w:val="00BE1925"/>
    <w:rsid w:val="00BE1CC3"/>
    <w:rsid w:val="00BE2F7A"/>
    <w:rsid w:val="00BE5151"/>
    <w:rsid w:val="00BE64A9"/>
    <w:rsid w:val="00BE716A"/>
    <w:rsid w:val="00BF0B05"/>
    <w:rsid w:val="00BF12F4"/>
    <w:rsid w:val="00BF192A"/>
    <w:rsid w:val="00BF1A6A"/>
    <w:rsid w:val="00BF37B1"/>
    <w:rsid w:val="00BF5527"/>
    <w:rsid w:val="00BF5EEA"/>
    <w:rsid w:val="00BF787D"/>
    <w:rsid w:val="00C00773"/>
    <w:rsid w:val="00C019D5"/>
    <w:rsid w:val="00C04AE9"/>
    <w:rsid w:val="00C04D6C"/>
    <w:rsid w:val="00C05C78"/>
    <w:rsid w:val="00C064DF"/>
    <w:rsid w:val="00C06D1E"/>
    <w:rsid w:val="00C07FA9"/>
    <w:rsid w:val="00C108C4"/>
    <w:rsid w:val="00C109BE"/>
    <w:rsid w:val="00C10F2B"/>
    <w:rsid w:val="00C11A96"/>
    <w:rsid w:val="00C11BB5"/>
    <w:rsid w:val="00C1212D"/>
    <w:rsid w:val="00C13139"/>
    <w:rsid w:val="00C13219"/>
    <w:rsid w:val="00C1501F"/>
    <w:rsid w:val="00C15B99"/>
    <w:rsid w:val="00C177D2"/>
    <w:rsid w:val="00C17BCC"/>
    <w:rsid w:val="00C20C85"/>
    <w:rsid w:val="00C2120C"/>
    <w:rsid w:val="00C21CE8"/>
    <w:rsid w:val="00C22264"/>
    <w:rsid w:val="00C23C41"/>
    <w:rsid w:val="00C24F9F"/>
    <w:rsid w:val="00C25C4A"/>
    <w:rsid w:val="00C26ADA"/>
    <w:rsid w:val="00C33AC0"/>
    <w:rsid w:val="00C3456D"/>
    <w:rsid w:val="00C357FB"/>
    <w:rsid w:val="00C35E5B"/>
    <w:rsid w:val="00C376D9"/>
    <w:rsid w:val="00C4165A"/>
    <w:rsid w:val="00C416F4"/>
    <w:rsid w:val="00C4231F"/>
    <w:rsid w:val="00C433FD"/>
    <w:rsid w:val="00C43FEF"/>
    <w:rsid w:val="00C446E1"/>
    <w:rsid w:val="00C45F80"/>
    <w:rsid w:val="00C47226"/>
    <w:rsid w:val="00C47407"/>
    <w:rsid w:val="00C4744C"/>
    <w:rsid w:val="00C507E9"/>
    <w:rsid w:val="00C518AA"/>
    <w:rsid w:val="00C51E79"/>
    <w:rsid w:val="00C52538"/>
    <w:rsid w:val="00C53ADF"/>
    <w:rsid w:val="00C53D10"/>
    <w:rsid w:val="00C54ABA"/>
    <w:rsid w:val="00C54C6E"/>
    <w:rsid w:val="00C5508D"/>
    <w:rsid w:val="00C566E2"/>
    <w:rsid w:val="00C567D6"/>
    <w:rsid w:val="00C56F03"/>
    <w:rsid w:val="00C57444"/>
    <w:rsid w:val="00C577D9"/>
    <w:rsid w:val="00C60CF6"/>
    <w:rsid w:val="00C636D3"/>
    <w:rsid w:val="00C6371B"/>
    <w:rsid w:val="00C63E3C"/>
    <w:rsid w:val="00C63F6A"/>
    <w:rsid w:val="00C64DB2"/>
    <w:rsid w:val="00C64F1F"/>
    <w:rsid w:val="00C6504D"/>
    <w:rsid w:val="00C65735"/>
    <w:rsid w:val="00C65777"/>
    <w:rsid w:val="00C67646"/>
    <w:rsid w:val="00C67A94"/>
    <w:rsid w:val="00C70036"/>
    <w:rsid w:val="00C725F1"/>
    <w:rsid w:val="00C72A67"/>
    <w:rsid w:val="00C72FCC"/>
    <w:rsid w:val="00C737D9"/>
    <w:rsid w:val="00C747E9"/>
    <w:rsid w:val="00C74CE3"/>
    <w:rsid w:val="00C75E51"/>
    <w:rsid w:val="00C81C1E"/>
    <w:rsid w:val="00C81D24"/>
    <w:rsid w:val="00C822A7"/>
    <w:rsid w:val="00C84D6B"/>
    <w:rsid w:val="00C85C19"/>
    <w:rsid w:val="00C8617D"/>
    <w:rsid w:val="00C86D78"/>
    <w:rsid w:val="00C87D4F"/>
    <w:rsid w:val="00C87E54"/>
    <w:rsid w:val="00C9156E"/>
    <w:rsid w:val="00C9451A"/>
    <w:rsid w:val="00C94B42"/>
    <w:rsid w:val="00C94DD1"/>
    <w:rsid w:val="00C95EB6"/>
    <w:rsid w:val="00C9686B"/>
    <w:rsid w:val="00C96994"/>
    <w:rsid w:val="00C97457"/>
    <w:rsid w:val="00C9748F"/>
    <w:rsid w:val="00C974EB"/>
    <w:rsid w:val="00C97657"/>
    <w:rsid w:val="00CA08EB"/>
    <w:rsid w:val="00CA2601"/>
    <w:rsid w:val="00CA2DD2"/>
    <w:rsid w:val="00CA502B"/>
    <w:rsid w:val="00CA5E6E"/>
    <w:rsid w:val="00CA658B"/>
    <w:rsid w:val="00CA7D47"/>
    <w:rsid w:val="00CB1192"/>
    <w:rsid w:val="00CB2334"/>
    <w:rsid w:val="00CB44DE"/>
    <w:rsid w:val="00CB4793"/>
    <w:rsid w:val="00CB7651"/>
    <w:rsid w:val="00CC24AF"/>
    <w:rsid w:val="00CC2707"/>
    <w:rsid w:val="00CC2B13"/>
    <w:rsid w:val="00CC2CB8"/>
    <w:rsid w:val="00CC36D6"/>
    <w:rsid w:val="00CC3AC6"/>
    <w:rsid w:val="00CC46E8"/>
    <w:rsid w:val="00CC7655"/>
    <w:rsid w:val="00CD0616"/>
    <w:rsid w:val="00CD0E78"/>
    <w:rsid w:val="00CD0EFC"/>
    <w:rsid w:val="00CD0F96"/>
    <w:rsid w:val="00CD1A34"/>
    <w:rsid w:val="00CD2331"/>
    <w:rsid w:val="00CD3103"/>
    <w:rsid w:val="00CD417D"/>
    <w:rsid w:val="00CD4404"/>
    <w:rsid w:val="00CD783F"/>
    <w:rsid w:val="00CD79D6"/>
    <w:rsid w:val="00CE20AB"/>
    <w:rsid w:val="00CE308A"/>
    <w:rsid w:val="00CE3970"/>
    <w:rsid w:val="00CE44C0"/>
    <w:rsid w:val="00CE5DDE"/>
    <w:rsid w:val="00CE6272"/>
    <w:rsid w:val="00CE629E"/>
    <w:rsid w:val="00CF0863"/>
    <w:rsid w:val="00CF0DF8"/>
    <w:rsid w:val="00CF102B"/>
    <w:rsid w:val="00CF29F0"/>
    <w:rsid w:val="00CF313C"/>
    <w:rsid w:val="00CF35F5"/>
    <w:rsid w:val="00CF3C5C"/>
    <w:rsid w:val="00CF407D"/>
    <w:rsid w:val="00CF47E5"/>
    <w:rsid w:val="00CF4914"/>
    <w:rsid w:val="00CF4BBF"/>
    <w:rsid w:val="00CF5E3E"/>
    <w:rsid w:val="00CF651F"/>
    <w:rsid w:val="00CF749E"/>
    <w:rsid w:val="00D008C8"/>
    <w:rsid w:val="00D04C8F"/>
    <w:rsid w:val="00D05226"/>
    <w:rsid w:val="00D0653C"/>
    <w:rsid w:val="00D07B55"/>
    <w:rsid w:val="00D07FCE"/>
    <w:rsid w:val="00D10211"/>
    <w:rsid w:val="00D10511"/>
    <w:rsid w:val="00D10D27"/>
    <w:rsid w:val="00D11791"/>
    <w:rsid w:val="00D13B7B"/>
    <w:rsid w:val="00D1581F"/>
    <w:rsid w:val="00D15CBF"/>
    <w:rsid w:val="00D165C8"/>
    <w:rsid w:val="00D167DE"/>
    <w:rsid w:val="00D16AF4"/>
    <w:rsid w:val="00D174AB"/>
    <w:rsid w:val="00D17806"/>
    <w:rsid w:val="00D20EE0"/>
    <w:rsid w:val="00D21F89"/>
    <w:rsid w:val="00D227A9"/>
    <w:rsid w:val="00D22F71"/>
    <w:rsid w:val="00D23C83"/>
    <w:rsid w:val="00D23E5B"/>
    <w:rsid w:val="00D24456"/>
    <w:rsid w:val="00D26157"/>
    <w:rsid w:val="00D32387"/>
    <w:rsid w:val="00D328A8"/>
    <w:rsid w:val="00D32B4A"/>
    <w:rsid w:val="00D32CD2"/>
    <w:rsid w:val="00D32F44"/>
    <w:rsid w:val="00D33149"/>
    <w:rsid w:val="00D3397B"/>
    <w:rsid w:val="00D34818"/>
    <w:rsid w:val="00D349A6"/>
    <w:rsid w:val="00D35785"/>
    <w:rsid w:val="00D3597F"/>
    <w:rsid w:val="00D3750E"/>
    <w:rsid w:val="00D37B66"/>
    <w:rsid w:val="00D37C87"/>
    <w:rsid w:val="00D4064D"/>
    <w:rsid w:val="00D4131A"/>
    <w:rsid w:val="00D426C3"/>
    <w:rsid w:val="00D428B9"/>
    <w:rsid w:val="00D42928"/>
    <w:rsid w:val="00D429B1"/>
    <w:rsid w:val="00D44802"/>
    <w:rsid w:val="00D44F57"/>
    <w:rsid w:val="00D46787"/>
    <w:rsid w:val="00D51026"/>
    <w:rsid w:val="00D5330A"/>
    <w:rsid w:val="00D558C4"/>
    <w:rsid w:val="00D55EB6"/>
    <w:rsid w:val="00D57D56"/>
    <w:rsid w:val="00D57DA1"/>
    <w:rsid w:val="00D6074E"/>
    <w:rsid w:val="00D60819"/>
    <w:rsid w:val="00D60B9E"/>
    <w:rsid w:val="00D60CF6"/>
    <w:rsid w:val="00D61088"/>
    <w:rsid w:val="00D61629"/>
    <w:rsid w:val="00D6163D"/>
    <w:rsid w:val="00D61AB0"/>
    <w:rsid w:val="00D61B0E"/>
    <w:rsid w:val="00D61B82"/>
    <w:rsid w:val="00D652ED"/>
    <w:rsid w:val="00D65386"/>
    <w:rsid w:val="00D653B5"/>
    <w:rsid w:val="00D660BC"/>
    <w:rsid w:val="00D677B4"/>
    <w:rsid w:val="00D700A9"/>
    <w:rsid w:val="00D70A3C"/>
    <w:rsid w:val="00D712AD"/>
    <w:rsid w:val="00D721E4"/>
    <w:rsid w:val="00D727DB"/>
    <w:rsid w:val="00D736F0"/>
    <w:rsid w:val="00D7593C"/>
    <w:rsid w:val="00D7642E"/>
    <w:rsid w:val="00D76C75"/>
    <w:rsid w:val="00D77E91"/>
    <w:rsid w:val="00D801EE"/>
    <w:rsid w:val="00D80CD3"/>
    <w:rsid w:val="00D8219B"/>
    <w:rsid w:val="00D840DC"/>
    <w:rsid w:val="00D8564C"/>
    <w:rsid w:val="00D85970"/>
    <w:rsid w:val="00D87D51"/>
    <w:rsid w:val="00D90A13"/>
    <w:rsid w:val="00D91FD0"/>
    <w:rsid w:val="00D92972"/>
    <w:rsid w:val="00D931F2"/>
    <w:rsid w:val="00D93889"/>
    <w:rsid w:val="00DA1152"/>
    <w:rsid w:val="00DA1839"/>
    <w:rsid w:val="00DA22FF"/>
    <w:rsid w:val="00DA2F60"/>
    <w:rsid w:val="00DA3603"/>
    <w:rsid w:val="00DA396D"/>
    <w:rsid w:val="00DA5879"/>
    <w:rsid w:val="00DA6C36"/>
    <w:rsid w:val="00DA6D8A"/>
    <w:rsid w:val="00DA70AF"/>
    <w:rsid w:val="00DA7A97"/>
    <w:rsid w:val="00DB0E32"/>
    <w:rsid w:val="00DB1650"/>
    <w:rsid w:val="00DB19CC"/>
    <w:rsid w:val="00DB4F68"/>
    <w:rsid w:val="00DB6CCA"/>
    <w:rsid w:val="00DB6DCB"/>
    <w:rsid w:val="00DB7B3E"/>
    <w:rsid w:val="00DC00DA"/>
    <w:rsid w:val="00DC0BB9"/>
    <w:rsid w:val="00DC0FCB"/>
    <w:rsid w:val="00DC17A3"/>
    <w:rsid w:val="00DC408A"/>
    <w:rsid w:val="00DC469B"/>
    <w:rsid w:val="00DC4BAD"/>
    <w:rsid w:val="00DC4E6C"/>
    <w:rsid w:val="00DC5603"/>
    <w:rsid w:val="00DC6097"/>
    <w:rsid w:val="00DC6683"/>
    <w:rsid w:val="00DC6B12"/>
    <w:rsid w:val="00DC6CEB"/>
    <w:rsid w:val="00DC783D"/>
    <w:rsid w:val="00DC7E63"/>
    <w:rsid w:val="00DD104D"/>
    <w:rsid w:val="00DD12AE"/>
    <w:rsid w:val="00DD1FF5"/>
    <w:rsid w:val="00DD41D0"/>
    <w:rsid w:val="00DD5B6C"/>
    <w:rsid w:val="00DD7495"/>
    <w:rsid w:val="00DD77A7"/>
    <w:rsid w:val="00DE059E"/>
    <w:rsid w:val="00DE069D"/>
    <w:rsid w:val="00DE079C"/>
    <w:rsid w:val="00DE20D1"/>
    <w:rsid w:val="00DE293B"/>
    <w:rsid w:val="00DE331F"/>
    <w:rsid w:val="00DE37AB"/>
    <w:rsid w:val="00DE4309"/>
    <w:rsid w:val="00DE5021"/>
    <w:rsid w:val="00DE5AB8"/>
    <w:rsid w:val="00DE5C6B"/>
    <w:rsid w:val="00DE633B"/>
    <w:rsid w:val="00DE68E2"/>
    <w:rsid w:val="00DE6BF8"/>
    <w:rsid w:val="00DE76F9"/>
    <w:rsid w:val="00DE7EE1"/>
    <w:rsid w:val="00DF0799"/>
    <w:rsid w:val="00DF0BCB"/>
    <w:rsid w:val="00DF16DB"/>
    <w:rsid w:val="00DF231E"/>
    <w:rsid w:val="00DF3A1E"/>
    <w:rsid w:val="00DF5476"/>
    <w:rsid w:val="00DF548D"/>
    <w:rsid w:val="00DF7824"/>
    <w:rsid w:val="00DF7E10"/>
    <w:rsid w:val="00E02929"/>
    <w:rsid w:val="00E02A23"/>
    <w:rsid w:val="00E02C96"/>
    <w:rsid w:val="00E03623"/>
    <w:rsid w:val="00E03EB6"/>
    <w:rsid w:val="00E0601B"/>
    <w:rsid w:val="00E06D65"/>
    <w:rsid w:val="00E07792"/>
    <w:rsid w:val="00E10CA5"/>
    <w:rsid w:val="00E111EA"/>
    <w:rsid w:val="00E115F9"/>
    <w:rsid w:val="00E11D75"/>
    <w:rsid w:val="00E12B9B"/>
    <w:rsid w:val="00E1319A"/>
    <w:rsid w:val="00E14555"/>
    <w:rsid w:val="00E146F9"/>
    <w:rsid w:val="00E17DFB"/>
    <w:rsid w:val="00E218CE"/>
    <w:rsid w:val="00E218ED"/>
    <w:rsid w:val="00E2233B"/>
    <w:rsid w:val="00E2264A"/>
    <w:rsid w:val="00E23BDD"/>
    <w:rsid w:val="00E248E8"/>
    <w:rsid w:val="00E25BBB"/>
    <w:rsid w:val="00E316F5"/>
    <w:rsid w:val="00E34309"/>
    <w:rsid w:val="00E34864"/>
    <w:rsid w:val="00E3606F"/>
    <w:rsid w:val="00E364EF"/>
    <w:rsid w:val="00E407D3"/>
    <w:rsid w:val="00E40978"/>
    <w:rsid w:val="00E40FAB"/>
    <w:rsid w:val="00E419CA"/>
    <w:rsid w:val="00E44D8A"/>
    <w:rsid w:val="00E4551A"/>
    <w:rsid w:val="00E45B43"/>
    <w:rsid w:val="00E45BF6"/>
    <w:rsid w:val="00E508D7"/>
    <w:rsid w:val="00E52E23"/>
    <w:rsid w:val="00E53B94"/>
    <w:rsid w:val="00E54557"/>
    <w:rsid w:val="00E55CD9"/>
    <w:rsid w:val="00E575E6"/>
    <w:rsid w:val="00E57A1C"/>
    <w:rsid w:val="00E62B9C"/>
    <w:rsid w:val="00E6345C"/>
    <w:rsid w:val="00E63DD1"/>
    <w:rsid w:val="00E64BBA"/>
    <w:rsid w:val="00E671E7"/>
    <w:rsid w:val="00E67321"/>
    <w:rsid w:val="00E67CDD"/>
    <w:rsid w:val="00E70B59"/>
    <w:rsid w:val="00E72189"/>
    <w:rsid w:val="00E7244D"/>
    <w:rsid w:val="00E73079"/>
    <w:rsid w:val="00E73274"/>
    <w:rsid w:val="00E73357"/>
    <w:rsid w:val="00E7395B"/>
    <w:rsid w:val="00E74CEF"/>
    <w:rsid w:val="00E7730E"/>
    <w:rsid w:val="00E779A7"/>
    <w:rsid w:val="00E80254"/>
    <w:rsid w:val="00E803AC"/>
    <w:rsid w:val="00E803D0"/>
    <w:rsid w:val="00E81BAB"/>
    <w:rsid w:val="00E8324B"/>
    <w:rsid w:val="00E83BF0"/>
    <w:rsid w:val="00E85717"/>
    <w:rsid w:val="00E8575F"/>
    <w:rsid w:val="00E90266"/>
    <w:rsid w:val="00E91AF2"/>
    <w:rsid w:val="00E91B7D"/>
    <w:rsid w:val="00E92A42"/>
    <w:rsid w:val="00E94A71"/>
    <w:rsid w:val="00E94E2A"/>
    <w:rsid w:val="00E950FA"/>
    <w:rsid w:val="00E95656"/>
    <w:rsid w:val="00E957FC"/>
    <w:rsid w:val="00E9582D"/>
    <w:rsid w:val="00E961EB"/>
    <w:rsid w:val="00E968F2"/>
    <w:rsid w:val="00E96CD9"/>
    <w:rsid w:val="00E972B5"/>
    <w:rsid w:val="00E9750A"/>
    <w:rsid w:val="00EA1442"/>
    <w:rsid w:val="00EA1897"/>
    <w:rsid w:val="00EA1C4D"/>
    <w:rsid w:val="00EA209A"/>
    <w:rsid w:val="00EA27AB"/>
    <w:rsid w:val="00EA2BC2"/>
    <w:rsid w:val="00EA2E0F"/>
    <w:rsid w:val="00EA3605"/>
    <w:rsid w:val="00EA4597"/>
    <w:rsid w:val="00EA6DA7"/>
    <w:rsid w:val="00EB0A65"/>
    <w:rsid w:val="00EB1318"/>
    <w:rsid w:val="00EB21CF"/>
    <w:rsid w:val="00EB3328"/>
    <w:rsid w:val="00EB4116"/>
    <w:rsid w:val="00EB534D"/>
    <w:rsid w:val="00EC0641"/>
    <w:rsid w:val="00EC0AE1"/>
    <w:rsid w:val="00EC4101"/>
    <w:rsid w:val="00EC4213"/>
    <w:rsid w:val="00EC46B2"/>
    <w:rsid w:val="00EC5422"/>
    <w:rsid w:val="00EC5CE0"/>
    <w:rsid w:val="00EC5E8D"/>
    <w:rsid w:val="00EC759A"/>
    <w:rsid w:val="00ED2160"/>
    <w:rsid w:val="00ED3988"/>
    <w:rsid w:val="00ED39D2"/>
    <w:rsid w:val="00ED5963"/>
    <w:rsid w:val="00ED5B8D"/>
    <w:rsid w:val="00ED7559"/>
    <w:rsid w:val="00EE055C"/>
    <w:rsid w:val="00EE16ED"/>
    <w:rsid w:val="00EE2A15"/>
    <w:rsid w:val="00EE2F1E"/>
    <w:rsid w:val="00EE46F7"/>
    <w:rsid w:val="00EE47D8"/>
    <w:rsid w:val="00EE56A6"/>
    <w:rsid w:val="00EE68C4"/>
    <w:rsid w:val="00EE72BD"/>
    <w:rsid w:val="00EE7470"/>
    <w:rsid w:val="00EF0D94"/>
    <w:rsid w:val="00EF3321"/>
    <w:rsid w:val="00EF46CE"/>
    <w:rsid w:val="00EF6BD8"/>
    <w:rsid w:val="00F007AA"/>
    <w:rsid w:val="00F0153E"/>
    <w:rsid w:val="00F015A4"/>
    <w:rsid w:val="00F01E59"/>
    <w:rsid w:val="00F0455C"/>
    <w:rsid w:val="00F04605"/>
    <w:rsid w:val="00F04FB9"/>
    <w:rsid w:val="00F0513C"/>
    <w:rsid w:val="00F05319"/>
    <w:rsid w:val="00F05847"/>
    <w:rsid w:val="00F063F0"/>
    <w:rsid w:val="00F10029"/>
    <w:rsid w:val="00F10731"/>
    <w:rsid w:val="00F10E12"/>
    <w:rsid w:val="00F10EBB"/>
    <w:rsid w:val="00F10F6F"/>
    <w:rsid w:val="00F12126"/>
    <w:rsid w:val="00F1293D"/>
    <w:rsid w:val="00F12CF0"/>
    <w:rsid w:val="00F12FD9"/>
    <w:rsid w:val="00F1344D"/>
    <w:rsid w:val="00F13BFD"/>
    <w:rsid w:val="00F16968"/>
    <w:rsid w:val="00F16AD1"/>
    <w:rsid w:val="00F16C2A"/>
    <w:rsid w:val="00F17619"/>
    <w:rsid w:val="00F17B0F"/>
    <w:rsid w:val="00F200AB"/>
    <w:rsid w:val="00F20F71"/>
    <w:rsid w:val="00F214B2"/>
    <w:rsid w:val="00F21F5F"/>
    <w:rsid w:val="00F24D63"/>
    <w:rsid w:val="00F25884"/>
    <w:rsid w:val="00F25916"/>
    <w:rsid w:val="00F25C26"/>
    <w:rsid w:val="00F261F6"/>
    <w:rsid w:val="00F266BC"/>
    <w:rsid w:val="00F27AF3"/>
    <w:rsid w:val="00F31115"/>
    <w:rsid w:val="00F33230"/>
    <w:rsid w:val="00F33E19"/>
    <w:rsid w:val="00F34118"/>
    <w:rsid w:val="00F341F5"/>
    <w:rsid w:val="00F345B2"/>
    <w:rsid w:val="00F350B8"/>
    <w:rsid w:val="00F36ECC"/>
    <w:rsid w:val="00F37881"/>
    <w:rsid w:val="00F37A67"/>
    <w:rsid w:val="00F37C5B"/>
    <w:rsid w:val="00F40A72"/>
    <w:rsid w:val="00F4139B"/>
    <w:rsid w:val="00F41E7B"/>
    <w:rsid w:val="00F422BE"/>
    <w:rsid w:val="00F430CA"/>
    <w:rsid w:val="00F445D5"/>
    <w:rsid w:val="00F448F9"/>
    <w:rsid w:val="00F465D8"/>
    <w:rsid w:val="00F46DA4"/>
    <w:rsid w:val="00F47805"/>
    <w:rsid w:val="00F509FF"/>
    <w:rsid w:val="00F50DF0"/>
    <w:rsid w:val="00F54955"/>
    <w:rsid w:val="00F550AC"/>
    <w:rsid w:val="00F5651B"/>
    <w:rsid w:val="00F6028A"/>
    <w:rsid w:val="00F60954"/>
    <w:rsid w:val="00F62EFA"/>
    <w:rsid w:val="00F64851"/>
    <w:rsid w:val="00F64E26"/>
    <w:rsid w:val="00F6669C"/>
    <w:rsid w:val="00F6703B"/>
    <w:rsid w:val="00F6735B"/>
    <w:rsid w:val="00F7085B"/>
    <w:rsid w:val="00F722E8"/>
    <w:rsid w:val="00F72EA6"/>
    <w:rsid w:val="00F73063"/>
    <w:rsid w:val="00F73638"/>
    <w:rsid w:val="00F76036"/>
    <w:rsid w:val="00F80E77"/>
    <w:rsid w:val="00F837A2"/>
    <w:rsid w:val="00F83995"/>
    <w:rsid w:val="00F8434E"/>
    <w:rsid w:val="00F8612D"/>
    <w:rsid w:val="00F87545"/>
    <w:rsid w:val="00F904DD"/>
    <w:rsid w:val="00F91D81"/>
    <w:rsid w:val="00F922A1"/>
    <w:rsid w:val="00F92C42"/>
    <w:rsid w:val="00F92CBA"/>
    <w:rsid w:val="00F94B64"/>
    <w:rsid w:val="00F9594E"/>
    <w:rsid w:val="00F96767"/>
    <w:rsid w:val="00FA081F"/>
    <w:rsid w:val="00FA148B"/>
    <w:rsid w:val="00FA1AA1"/>
    <w:rsid w:val="00FA2836"/>
    <w:rsid w:val="00FA2EE3"/>
    <w:rsid w:val="00FB15F0"/>
    <w:rsid w:val="00FB1A48"/>
    <w:rsid w:val="00FB1AB7"/>
    <w:rsid w:val="00FB23D4"/>
    <w:rsid w:val="00FB44DC"/>
    <w:rsid w:val="00FB4A94"/>
    <w:rsid w:val="00FB6612"/>
    <w:rsid w:val="00FC08AA"/>
    <w:rsid w:val="00FC17AF"/>
    <w:rsid w:val="00FC289B"/>
    <w:rsid w:val="00FC2A21"/>
    <w:rsid w:val="00FC2ACB"/>
    <w:rsid w:val="00FC52BD"/>
    <w:rsid w:val="00FC5B3D"/>
    <w:rsid w:val="00FC66CD"/>
    <w:rsid w:val="00FD000F"/>
    <w:rsid w:val="00FD04E0"/>
    <w:rsid w:val="00FD0940"/>
    <w:rsid w:val="00FD1927"/>
    <w:rsid w:val="00FD2DDC"/>
    <w:rsid w:val="00FD6967"/>
    <w:rsid w:val="00FD6A21"/>
    <w:rsid w:val="00FE10DD"/>
    <w:rsid w:val="00FE2504"/>
    <w:rsid w:val="00FE3714"/>
    <w:rsid w:val="00FE383C"/>
    <w:rsid w:val="00FE3FD7"/>
    <w:rsid w:val="00FE532E"/>
    <w:rsid w:val="00FE58B6"/>
    <w:rsid w:val="00FE5C6B"/>
    <w:rsid w:val="00FF0ADF"/>
    <w:rsid w:val="00FF0B13"/>
    <w:rsid w:val="00FF0CF2"/>
    <w:rsid w:val="00FF1330"/>
    <w:rsid w:val="00FF2964"/>
    <w:rsid w:val="00FF3367"/>
    <w:rsid w:val="00FF4EEA"/>
    <w:rsid w:val="00FF6852"/>
    <w:rsid w:val="00FF790D"/>
    <w:rsid w:val="021011B9"/>
    <w:rsid w:val="08756A64"/>
    <w:rsid w:val="08BA433A"/>
    <w:rsid w:val="0A1C30AD"/>
    <w:rsid w:val="0FF8724F"/>
    <w:rsid w:val="1AAC0C28"/>
    <w:rsid w:val="1E5C3191"/>
    <w:rsid w:val="22B91AE6"/>
    <w:rsid w:val="271259C9"/>
    <w:rsid w:val="37A179FA"/>
    <w:rsid w:val="410B0A33"/>
    <w:rsid w:val="48FF1446"/>
    <w:rsid w:val="4AB365F2"/>
    <w:rsid w:val="4E2B045E"/>
    <w:rsid w:val="571E12FD"/>
    <w:rsid w:val="5D4329C9"/>
    <w:rsid w:val="68C072DD"/>
    <w:rsid w:val="722249DF"/>
    <w:rsid w:val="75775793"/>
    <w:rsid w:val="7C4A7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semiHidden="1" w:qFormat="1"/>
    <w:lsdException w:name="toc 6" w:uiPriority="39"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uiPriority="99"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rsid w:val="005478DC"/>
    <w:pPr>
      <w:widowControl w:val="0"/>
      <w:jc w:val="both"/>
    </w:pPr>
    <w:rPr>
      <w:rFonts w:asciiTheme="minorHAnsi" w:eastAsiaTheme="minorEastAsia" w:hAnsiTheme="minorHAnsi" w:cstheme="minorBidi"/>
      <w:kern w:val="2"/>
      <w:sz w:val="21"/>
      <w:szCs w:val="22"/>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rsid w:val="005478DC"/>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rsid w:val="005478DC"/>
  </w:style>
  <w:style w:type="paragraph" w:styleId="70">
    <w:name w:val="toc 7"/>
    <w:basedOn w:val="60"/>
    <w:next w:val="af7"/>
    <w:semiHidden/>
    <w:qFormat/>
  </w:style>
  <w:style w:type="paragraph" w:styleId="60">
    <w:name w:val="toc 6"/>
    <w:basedOn w:val="50"/>
    <w:next w:val="af7"/>
    <w:uiPriority w:val="39"/>
    <w:qFormat/>
  </w:style>
  <w:style w:type="paragraph" w:styleId="50">
    <w:name w:val="toc 5"/>
    <w:basedOn w:val="40"/>
    <w:next w:val="af7"/>
    <w:semiHidden/>
    <w:qFormat/>
  </w:style>
  <w:style w:type="paragraph" w:styleId="40">
    <w:name w:val="toc 4"/>
    <w:basedOn w:val="30"/>
    <w:next w:val="af7"/>
    <w:uiPriority w:val="39"/>
    <w:qFormat/>
  </w:style>
  <w:style w:type="paragraph" w:styleId="30">
    <w:name w:val="toc 3"/>
    <w:basedOn w:val="20"/>
    <w:next w:val="af7"/>
    <w:semiHidden/>
    <w:qFormat/>
  </w:style>
  <w:style w:type="paragraph" w:styleId="20">
    <w:name w:val="toc 2"/>
    <w:basedOn w:val="10"/>
    <w:next w:val="af7"/>
    <w:uiPriority w:val="39"/>
    <w:qFormat/>
  </w:style>
  <w:style w:type="paragraph" w:styleId="10">
    <w:name w:val="toc 1"/>
    <w:next w:val="af7"/>
    <w:uiPriority w:val="39"/>
    <w:qFormat/>
    <w:pPr>
      <w:jc w:val="both"/>
    </w:pPr>
    <w:rPr>
      <w:rFonts w:ascii="宋体"/>
      <w:sz w:val="21"/>
    </w:rPr>
  </w:style>
  <w:style w:type="paragraph" w:styleId="afb">
    <w:name w:val="Normal Indent"/>
    <w:basedOn w:val="af7"/>
    <w:qFormat/>
    <w:pPr>
      <w:ind w:firstLine="420"/>
    </w:pPr>
  </w:style>
  <w:style w:type="paragraph" w:styleId="afc">
    <w:name w:val="Document Map"/>
    <w:basedOn w:val="af7"/>
    <w:semiHidden/>
    <w:qFormat/>
    <w:pPr>
      <w:shd w:val="clear" w:color="auto" w:fill="000080"/>
    </w:pPr>
  </w:style>
  <w:style w:type="paragraph" w:styleId="afd">
    <w:name w:val="annotation text"/>
    <w:basedOn w:val="af7"/>
    <w:link w:val="Char"/>
    <w:uiPriority w:val="99"/>
    <w:qFormat/>
    <w:pPr>
      <w:jc w:val="left"/>
    </w:pPr>
  </w:style>
  <w:style w:type="paragraph" w:styleId="afe">
    <w:name w:val="Body Text"/>
    <w:basedOn w:val="af7"/>
    <w:qFormat/>
    <w:pPr>
      <w:spacing w:after="120"/>
    </w:pPr>
  </w:style>
  <w:style w:type="paragraph" w:styleId="aff">
    <w:name w:val="Body Text Indent"/>
    <w:basedOn w:val="af7"/>
    <w:link w:val="Char0"/>
    <w:qFormat/>
    <w:pPr>
      <w:spacing w:after="120"/>
      <w:ind w:leftChars="200" w:left="420"/>
    </w:pPr>
  </w:style>
  <w:style w:type="paragraph" w:styleId="HTML">
    <w:name w:val="HTML Address"/>
    <w:basedOn w:val="af7"/>
    <w:qFormat/>
    <w:rPr>
      <w:i/>
      <w:iCs/>
    </w:rPr>
  </w:style>
  <w:style w:type="paragraph" w:styleId="aff0">
    <w:name w:val="Plain Text"/>
    <w:basedOn w:val="af7"/>
    <w:link w:val="Char1"/>
    <w:qFormat/>
    <w:rPr>
      <w:rFonts w:ascii="宋体" w:hAnsi="Courier New"/>
      <w:szCs w:val="20"/>
    </w:rPr>
  </w:style>
  <w:style w:type="paragraph" w:styleId="80">
    <w:name w:val="toc 8"/>
    <w:basedOn w:val="70"/>
    <w:next w:val="af7"/>
    <w:semiHidden/>
    <w:qFormat/>
  </w:style>
  <w:style w:type="paragraph" w:styleId="aff1">
    <w:name w:val="Date"/>
    <w:basedOn w:val="af7"/>
    <w:next w:val="af7"/>
    <w:link w:val="Char2"/>
    <w:qFormat/>
    <w:pPr>
      <w:ind w:leftChars="2500" w:left="100"/>
    </w:pPr>
  </w:style>
  <w:style w:type="paragraph" w:styleId="aff2">
    <w:name w:val="Balloon Text"/>
    <w:basedOn w:val="af7"/>
    <w:semiHidden/>
    <w:qFormat/>
    <w:rPr>
      <w:sz w:val="18"/>
      <w:szCs w:val="18"/>
    </w:rPr>
  </w:style>
  <w:style w:type="paragraph" w:styleId="aff3">
    <w:name w:val="footer"/>
    <w:basedOn w:val="af7"/>
    <w:qFormat/>
    <w:pPr>
      <w:tabs>
        <w:tab w:val="center" w:pos="4153"/>
        <w:tab w:val="right" w:pos="8306"/>
      </w:tabs>
      <w:snapToGrid w:val="0"/>
      <w:ind w:rightChars="100" w:right="210"/>
      <w:jc w:val="right"/>
    </w:pPr>
    <w:rPr>
      <w:sz w:val="18"/>
      <w:szCs w:val="18"/>
    </w:rPr>
  </w:style>
  <w:style w:type="paragraph" w:styleId="aff4">
    <w:name w:val="header"/>
    <w:basedOn w:val="af7"/>
    <w:qFormat/>
    <w:pPr>
      <w:pBdr>
        <w:bottom w:val="single" w:sz="6" w:space="1" w:color="auto"/>
      </w:pBdr>
      <w:tabs>
        <w:tab w:val="center" w:pos="4153"/>
        <w:tab w:val="right" w:pos="8306"/>
      </w:tabs>
      <w:snapToGrid w:val="0"/>
      <w:jc w:val="center"/>
    </w:pPr>
    <w:rPr>
      <w:sz w:val="18"/>
      <w:szCs w:val="18"/>
    </w:rPr>
  </w:style>
  <w:style w:type="paragraph" w:styleId="aff5">
    <w:name w:val="footnote text"/>
    <w:basedOn w:val="af7"/>
    <w:semiHidden/>
    <w:qFormat/>
    <w:pPr>
      <w:snapToGrid w:val="0"/>
      <w:jc w:val="left"/>
    </w:pPr>
    <w:rPr>
      <w:sz w:val="18"/>
      <w:szCs w:val="18"/>
    </w:rPr>
  </w:style>
  <w:style w:type="paragraph" w:styleId="90">
    <w:name w:val="toc 9"/>
    <w:basedOn w:val="80"/>
    <w:next w:val="af7"/>
    <w:semiHidden/>
    <w:qFormat/>
  </w:style>
  <w:style w:type="paragraph" w:styleId="HTML0">
    <w:name w:val="HTML Preformatted"/>
    <w:basedOn w:val="af7"/>
    <w:link w:val="HTMLChar"/>
    <w:uiPriority w:val="99"/>
    <w:qFormat/>
    <w:rPr>
      <w:rFonts w:ascii="Courier New" w:hAnsi="Courier New"/>
      <w:sz w:val="20"/>
      <w:szCs w:val="20"/>
    </w:rPr>
  </w:style>
  <w:style w:type="paragraph" w:styleId="aff6">
    <w:name w:val="Normal (Web)"/>
    <w:basedOn w:val="af7"/>
    <w:uiPriority w:val="99"/>
    <w:unhideWhenUsed/>
    <w:qFormat/>
    <w:pPr>
      <w:widowControl/>
      <w:spacing w:before="100" w:beforeAutospacing="1" w:after="100" w:afterAutospacing="1"/>
      <w:jc w:val="left"/>
    </w:pPr>
    <w:rPr>
      <w:rFonts w:ascii="宋体" w:hAnsi="宋体" w:cs="宋体"/>
      <w:kern w:val="0"/>
      <w:sz w:val="24"/>
    </w:rPr>
  </w:style>
  <w:style w:type="paragraph" w:styleId="aff7">
    <w:name w:val="Title"/>
    <w:basedOn w:val="af7"/>
    <w:qFormat/>
    <w:pPr>
      <w:spacing w:before="240" w:after="60"/>
      <w:jc w:val="center"/>
      <w:outlineLvl w:val="0"/>
    </w:pPr>
    <w:rPr>
      <w:rFonts w:ascii="Arial" w:hAnsi="Arial" w:cs="Arial"/>
      <w:b/>
      <w:bCs/>
      <w:sz w:val="32"/>
      <w:szCs w:val="32"/>
    </w:rPr>
  </w:style>
  <w:style w:type="paragraph" w:styleId="aff8">
    <w:name w:val="annotation subject"/>
    <w:basedOn w:val="afd"/>
    <w:next w:val="afd"/>
    <w:semiHidden/>
    <w:qFormat/>
    <w:rPr>
      <w:b/>
      <w:bCs/>
    </w:rPr>
  </w:style>
  <w:style w:type="table" w:styleId="aff9">
    <w:name w:val="Table Grid"/>
    <w:basedOn w:val="af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age number"/>
    <w:qFormat/>
    <w:rPr>
      <w:rFonts w:ascii="Times New Roman" w:eastAsia="宋体" w:hAnsi="Times New Roman"/>
      <w:sz w:val="18"/>
    </w:rPr>
  </w:style>
  <w:style w:type="character" w:styleId="affb">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c">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d">
    <w:name w:val="annotation reference"/>
    <w:semiHidden/>
    <w:qFormat/>
    <w:rPr>
      <w:sz w:val="21"/>
      <w:szCs w:val="21"/>
    </w:rPr>
  </w:style>
  <w:style w:type="character" w:styleId="HTML6">
    <w:name w:val="HTML Cite"/>
    <w:qFormat/>
    <w:rPr>
      <w:i/>
      <w:iCs/>
    </w:rPr>
  </w:style>
  <w:style w:type="character" w:styleId="affe">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d"/>
    <w:uiPriority w:val="99"/>
    <w:qFormat/>
    <w:rPr>
      <w:kern w:val="2"/>
      <w:sz w:val="21"/>
      <w:szCs w:val="24"/>
    </w:rPr>
  </w:style>
  <w:style w:type="character" w:customStyle="1" w:styleId="Char0">
    <w:name w:val="正文文本缩进 Char"/>
    <w:link w:val="aff"/>
    <w:qFormat/>
    <w:rPr>
      <w:kern w:val="2"/>
      <w:sz w:val="21"/>
      <w:szCs w:val="24"/>
    </w:rPr>
  </w:style>
  <w:style w:type="character" w:customStyle="1" w:styleId="Char1">
    <w:name w:val="纯文本 Char"/>
    <w:link w:val="aff0"/>
    <w:qFormat/>
    <w:rPr>
      <w:rFonts w:ascii="宋体" w:hAnsi="Courier New"/>
      <w:kern w:val="2"/>
      <w:sz w:val="21"/>
    </w:rPr>
  </w:style>
  <w:style w:type="character" w:customStyle="1" w:styleId="Char2">
    <w:name w:val="日期 Char"/>
    <w:link w:val="aff1"/>
    <w:qFormat/>
    <w:rPr>
      <w:kern w:val="2"/>
      <w:sz w:val="21"/>
      <w:szCs w:val="24"/>
    </w:rPr>
  </w:style>
  <w:style w:type="character" w:customStyle="1" w:styleId="HTMLChar">
    <w:name w:val="HTML 预设格式 Char"/>
    <w:link w:val="HTML0"/>
    <w:uiPriority w:val="99"/>
    <w:qFormat/>
    <w:rPr>
      <w:rFonts w:ascii="Courier New" w:hAnsi="Courier New" w:cs="Courier New"/>
      <w:kern w:val="2"/>
    </w:rPr>
  </w:style>
  <w:style w:type="character" w:customStyle="1" w:styleId="Char3">
    <w:name w:val="列项——（一级） Char"/>
    <w:qFormat/>
    <w:rPr>
      <w:rFonts w:ascii="宋体" w:eastAsia="宋体"/>
      <w:sz w:val="21"/>
      <w:lang w:val="en-US" w:eastAsia="zh-CN" w:bidi="ar-SA"/>
    </w:rPr>
  </w:style>
  <w:style w:type="character" w:customStyle="1" w:styleId="afff">
    <w:name w:val="个人撰写风格"/>
    <w:qFormat/>
    <w:rPr>
      <w:rFonts w:ascii="Arial" w:eastAsia="宋体" w:hAnsi="Arial" w:cs="Arial"/>
      <w:color w:val="auto"/>
      <w:sz w:val="20"/>
    </w:rPr>
  </w:style>
  <w:style w:type="character" w:customStyle="1" w:styleId="afff0">
    <w:name w:val="发布"/>
    <w:qFormat/>
    <w:rPr>
      <w:rFonts w:ascii="黑体" w:eastAsia="黑体"/>
      <w:spacing w:val="22"/>
      <w:w w:val="100"/>
      <w:position w:val="3"/>
      <w:sz w:val="28"/>
    </w:rPr>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afff1">
    <w:name w:val="个人答复风格"/>
    <w:qFormat/>
    <w:rPr>
      <w:rFonts w:ascii="Arial" w:eastAsia="宋体" w:hAnsi="Arial" w:cs="Arial"/>
      <w:color w:val="auto"/>
      <w:sz w:val="20"/>
    </w:rPr>
  </w:style>
  <w:style w:type="character" w:customStyle="1" w:styleId="CharChar">
    <w:name w:val="一级条标题 Char Char"/>
    <w:qFormat/>
    <w:rPr>
      <w:rFonts w:eastAsia="黑体"/>
      <w:sz w:val="21"/>
      <w:lang w:val="en-US" w:eastAsia="zh-CN" w:bidi="ar-SA"/>
    </w:rPr>
  </w:style>
  <w:style w:type="character" w:customStyle="1" w:styleId="Char4">
    <w:name w:val="二级条标题 Char"/>
    <w:qFormat/>
    <w:rPr>
      <w:rFonts w:eastAsia="黑体"/>
      <w:sz w:val="21"/>
      <w:lang w:val="en-US" w:eastAsia="zh-CN" w:bidi="ar-SA"/>
    </w:rPr>
  </w:style>
  <w:style w:type="character" w:customStyle="1" w:styleId="1Char">
    <w:name w:val="样式1 Char"/>
    <w:link w:val="11"/>
    <w:qFormat/>
  </w:style>
  <w:style w:type="paragraph" w:customStyle="1" w:styleId="11">
    <w:name w:val="样式1"/>
    <w:basedOn w:val="af1"/>
    <w:link w:val="1Char"/>
    <w:qFormat/>
  </w:style>
  <w:style w:type="paragraph" w:customStyle="1" w:styleId="af1">
    <w:name w:val="三级条标题"/>
    <w:basedOn w:val="af0"/>
    <w:next w:val="afff2"/>
    <w:link w:val="Char5"/>
    <w:qFormat/>
    <w:pPr>
      <w:numPr>
        <w:ilvl w:val="4"/>
      </w:numPr>
      <w:outlineLvl w:val="4"/>
    </w:pPr>
    <w:rPr>
      <w:rFonts w:ascii="黑体"/>
    </w:rPr>
  </w:style>
  <w:style w:type="paragraph" w:customStyle="1" w:styleId="af0">
    <w:name w:val="二级条标题"/>
    <w:basedOn w:val="af"/>
    <w:next w:val="afff2"/>
    <w:link w:val="Char20"/>
    <w:qFormat/>
    <w:pPr>
      <w:numPr>
        <w:ilvl w:val="3"/>
      </w:numPr>
      <w:outlineLvl w:val="3"/>
    </w:pPr>
  </w:style>
  <w:style w:type="paragraph" w:customStyle="1" w:styleId="af">
    <w:name w:val="一级条标题"/>
    <w:next w:val="afff2"/>
    <w:link w:val="Char10"/>
    <w:qFormat/>
    <w:pPr>
      <w:numPr>
        <w:ilvl w:val="2"/>
        <w:numId w:val="1"/>
      </w:numPr>
      <w:outlineLvl w:val="2"/>
    </w:pPr>
    <w:rPr>
      <w:rFonts w:eastAsia="黑体"/>
      <w:sz w:val="21"/>
    </w:rPr>
  </w:style>
  <w:style w:type="paragraph" w:customStyle="1" w:styleId="afff2">
    <w:name w:val="段"/>
    <w:link w:val="Char6"/>
    <w:qFormat/>
    <w:pPr>
      <w:autoSpaceDE w:val="0"/>
      <w:autoSpaceDN w:val="0"/>
      <w:ind w:firstLineChars="200" w:firstLine="200"/>
      <w:jc w:val="both"/>
    </w:pPr>
    <w:rPr>
      <w:rFonts w:ascii="宋体"/>
      <w:sz w:val="21"/>
    </w:rPr>
  </w:style>
  <w:style w:type="character" w:customStyle="1" w:styleId="Char5">
    <w:name w:val="三级条标题 Char"/>
    <w:link w:val="af1"/>
    <w:qFormat/>
    <w:rPr>
      <w:rFonts w:ascii="黑体" w:eastAsia="黑体"/>
      <w:sz w:val="21"/>
    </w:rPr>
  </w:style>
  <w:style w:type="character" w:customStyle="1" w:styleId="Char10">
    <w:name w:val="一级条标题 Char1"/>
    <w:link w:val="af"/>
    <w:qFormat/>
    <w:rPr>
      <w:rFonts w:eastAsia="黑体"/>
      <w:sz w:val="21"/>
      <w:lang w:val="en-US" w:eastAsia="zh-CN" w:bidi="ar-SA"/>
    </w:rPr>
  </w:style>
  <w:style w:type="character" w:customStyle="1" w:styleId="Char6">
    <w:name w:val="段 Char"/>
    <w:link w:val="afff2"/>
    <w:qFormat/>
    <w:rPr>
      <w:rFonts w:ascii="宋体"/>
      <w:sz w:val="21"/>
      <w:lang w:val="en-US" w:eastAsia="zh-CN" w:bidi="ar-SA"/>
    </w:rPr>
  </w:style>
  <w:style w:type="character" w:customStyle="1" w:styleId="Char20">
    <w:name w:val="二级条标题 Char2"/>
    <w:link w:val="af0"/>
    <w:qFormat/>
    <w:rPr>
      <w:lang w:val="en-US" w:eastAsia="zh-CN" w:bidi="ar-SA"/>
    </w:rPr>
  </w:style>
  <w:style w:type="character" w:customStyle="1" w:styleId="Char11">
    <w:name w:val="三级条标题 Char1"/>
    <w:qFormat/>
    <w:rPr>
      <w:lang w:val="en-US" w:eastAsia="zh-CN" w:bidi="ar-SA"/>
    </w:rPr>
  </w:style>
  <w:style w:type="character" w:customStyle="1" w:styleId="Char12">
    <w:name w:val="二级条标题 Char1"/>
    <w:qFormat/>
    <w:rPr>
      <w:rFonts w:eastAsia="黑体"/>
      <w:sz w:val="21"/>
      <w:lang w:val="en-US" w:eastAsia="zh-CN" w:bidi="ar-SA"/>
    </w:rPr>
  </w:style>
  <w:style w:type="paragraph" w:customStyle="1" w:styleId="a8">
    <w:name w:val="附录一级条标题"/>
    <w:basedOn w:val="a7"/>
    <w:next w:val="afff2"/>
    <w:qFormat/>
    <w:pPr>
      <w:numPr>
        <w:ilvl w:val="2"/>
      </w:numPr>
      <w:autoSpaceDN w:val="0"/>
      <w:spacing w:beforeLines="0" w:before="0" w:afterLines="0" w:after="0"/>
      <w:outlineLvl w:val="2"/>
    </w:pPr>
  </w:style>
  <w:style w:type="paragraph" w:customStyle="1" w:styleId="a7">
    <w:name w:val="附录章标题"/>
    <w:next w:val="afff2"/>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3">
    <w:name w:val="标准书眉_奇数页"/>
    <w:next w:val="af7"/>
    <w:qFormat/>
    <w:pPr>
      <w:tabs>
        <w:tab w:val="center" w:pos="4154"/>
        <w:tab w:val="right" w:pos="8306"/>
      </w:tabs>
      <w:spacing w:after="120"/>
      <w:jc w:val="right"/>
    </w:pPr>
    <w:rPr>
      <w:sz w:val="21"/>
    </w:rPr>
  </w:style>
  <w:style w:type="paragraph" w:customStyle="1" w:styleId="afff4">
    <w:name w:val="标准书脚_奇数页"/>
    <w:qFormat/>
    <w:pPr>
      <w:spacing w:before="120"/>
      <w:jc w:val="right"/>
    </w:pPr>
    <w:rPr>
      <w:sz w:val="18"/>
    </w:rPr>
  </w:style>
  <w:style w:type="paragraph" w:customStyle="1" w:styleId="a6">
    <w:name w:val="附录标识"/>
    <w:basedOn w:val="ad"/>
    <w:qFormat/>
    <w:pPr>
      <w:numPr>
        <w:numId w:val="2"/>
      </w:numPr>
      <w:tabs>
        <w:tab w:val="left" w:pos="6405"/>
      </w:tabs>
      <w:spacing w:after="200"/>
    </w:pPr>
    <w:rPr>
      <w:sz w:val="21"/>
    </w:rPr>
  </w:style>
  <w:style w:type="paragraph" w:customStyle="1" w:styleId="ad">
    <w:name w:val="前言、引言标题"/>
    <w:next w:val="af7"/>
    <w:qFormat/>
    <w:pPr>
      <w:numPr>
        <w:numId w:val="1"/>
      </w:numPr>
      <w:shd w:val="clear" w:color="FFFFFF" w:fill="FFFFFF"/>
      <w:spacing w:before="640" w:after="560"/>
      <w:jc w:val="center"/>
      <w:outlineLvl w:val="0"/>
    </w:pPr>
    <w:rPr>
      <w:rFonts w:ascii="黑体" w:eastAsia="黑体"/>
      <w:sz w:val="32"/>
    </w:rPr>
  </w:style>
  <w:style w:type="paragraph" w:customStyle="1" w:styleId="afff5">
    <w:name w:val="其他标准称谓"/>
    <w:qFormat/>
    <w:pPr>
      <w:spacing w:line="0" w:lineRule="atLeast"/>
      <w:jc w:val="distribute"/>
    </w:pPr>
    <w:rPr>
      <w:rFonts w:ascii="黑体" w:eastAsia="黑体" w:hAnsi="宋体"/>
      <w:sz w:val="52"/>
    </w:rPr>
  </w:style>
  <w:style w:type="paragraph" w:customStyle="1" w:styleId="aa">
    <w:name w:val="附录三级条标题"/>
    <w:basedOn w:val="a9"/>
    <w:next w:val="afff2"/>
    <w:qFormat/>
    <w:pPr>
      <w:numPr>
        <w:ilvl w:val="4"/>
      </w:numPr>
      <w:outlineLvl w:val="4"/>
    </w:pPr>
  </w:style>
  <w:style w:type="paragraph" w:customStyle="1" w:styleId="a9">
    <w:name w:val="附录二级条标题"/>
    <w:basedOn w:val="a8"/>
    <w:next w:val="afff2"/>
    <w:qFormat/>
    <w:pPr>
      <w:numPr>
        <w:ilvl w:val="3"/>
      </w:numPr>
      <w:outlineLvl w:val="3"/>
    </w:pPr>
  </w:style>
  <w:style w:type="paragraph" w:customStyle="1" w:styleId="21">
    <w:name w:val="封面标准号2"/>
    <w:basedOn w:val="12"/>
    <w:qFormat/>
    <w:pPr>
      <w:framePr w:w="9138" w:h="1244" w:hRule="exact" w:wrap="around" w:vAnchor="page" w:hAnchor="margin" w:y="2908"/>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2">
    <w:name w:val="注×："/>
    <w:qFormat/>
    <w:pPr>
      <w:widowControl w:val="0"/>
      <w:numPr>
        <w:numId w:val="3"/>
      </w:numPr>
      <w:tabs>
        <w:tab w:val="clear" w:pos="900"/>
        <w:tab w:val="left" w:pos="630"/>
      </w:tabs>
      <w:autoSpaceDE w:val="0"/>
      <w:autoSpaceDN w:val="0"/>
      <w:jc w:val="both"/>
    </w:pPr>
    <w:rPr>
      <w:rFonts w:ascii="宋体"/>
      <w:sz w:val="18"/>
    </w:rPr>
  </w:style>
  <w:style w:type="paragraph" w:customStyle="1" w:styleId="afff6">
    <w:name w:val="标准标志"/>
    <w:next w:val="a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7">
    <w:name w:val="封面标准英文名称"/>
    <w:qFormat/>
    <w:pPr>
      <w:widowControl w:val="0"/>
      <w:spacing w:before="370" w:line="400" w:lineRule="exact"/>
      <w:jc w:val="center"/>
    </w:pPr>
    <w:rPr>
      <w:sz w:val="28"/>
    </w:rPr>
  </w:style>
  <w:style w:type="paragraph" w:customStyle="1" w:styleId="afff8">
    <w:name w:val="字母编号列项（一级）"/>
    <w:qFormat/>
    <w:pPr>
      <w:ind w:leftChars="200" w:left="840" w:hangingChars="200" w:hanging="420"/>
      <w:jc w:val="both"/>
    </w:pPr>
    <w:rPr>
      <w:rFonts w:ascii="宋体"/>
      <w:sz w:val="21"/>
    </w:rPr>
  </w:style>
  <w:style w:type="paragraph" w:customStyle="1" w:styleId="af5">
    <w:name w:val="正文图标题"/>
    <w:next w:val="afff2"/>
    <w:qFormat/>
    <w:pPr>
      <w:numPr>
        <w:numId w:val="4"/>
      </w:numPr>
      <w:jc w:val="center"/>
    </w:pPr>
    <w:rPr>
      <w:rFonts w:ascii="黑体" w:eastAsia="黑体"/>
      <w:sz w:val="21"/>
    </w:rPr>
  </w:style>
  <w:style w:type="paragraph" w:customStyle="1" w:styleId="CharChar0">
    <w:name w:val="二级条标题 Char Char"/>
    <w:basedOn w:val="af"/>
    <w:next w:val="afff2"/>
    <w:qFormat/>
    <w:pPr>
      <w:ind w:left="630"/>
      <w:outlineLvl w:val="3"/>
    </w:pPr>
  </w:style>
  <w:style w:type="paragraph" w:customStyle="1" w:styleId="afff9">
    <w:name w:val="发布日期"/>
    <w:qFormat/>
    <w:pPr>
      <w:framePr w:w="4000" w:h="473" w:hRule="exact" w:hSpace="180" w:vSpace="180" w:wrap="around" w:hAnchor="margin" w:y="13511" w:anchorLock="1"/>
    </w:pPr>
    <w:rPr>
      <w:rFonts w:eastAsia="黑体"/>
      <w:sz w:val="28"/>
    </w:rPr>
  </w:style>
  <w:style w:type="paragraph" w:customStyle="1" w:styleId="a4">
    <w:name w:val="列项●（二级）"/>
    <w:qFormat/>
    <w:pPr>
      <w:numPr>
        <w:numId w:val="5"/>
      </w:numPr>
      <w:tabs>
        <w:tab w:val="left" w:pos="840"/>
      </w:tabs>
      <w:ind w:leftChars="400" w:left="600" w:hangingChars="200" w:hanging="200"/>
      <w:jc w:val="both"/>
    </w:pPr>
    <w:rPr>
      <w:rFonts w:ascii="宋体"/>
      <w:sz w:val="21"/>
    </w:rPr>
  </w:style>
  <w:style w:type="paragraph" w:customStyle="1" w:styleId="afffa">
    <w:name w:val="其他发布部门"/>
    <w:basedOn w:val="afffb"/>
    <w:qFormat/>
    <w:pPr>
      <w:framePr w:wrap="around"/>
      <w:spacing w:line="0" w:lineRule="atLeast"/>
    </w:pPr>
    <w:rPr>
      <w:rFonts w:ascii="黑体" w:eastAsia="黑体"/>
      <w:b w:val="0"/>
    </w:rPr>
  </w:style>
  <w:style w:type="paragraph" w:customStyle="1" w:styleId="afffb">
    <w:name w:val="发布部门"/>
    <w:next w:val="afff2"/>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标准书眉一"/>
    <w:qFormat/>
    <w:pPr>
      <w:jc w:val="both"/>
    </w:pPr>
  </w:style>
  <w:style w:type="paragraph" w:customStyle="1" w:styleId="af2">
    <w:name w:val="四级条标题"/>
    <w:basedOn w:val="af1"/>
    <w:next w:val="afff2"/>
    <w:qFormat/>
    <w:pPr>
      <w:numPr>
        <w:ilvl w:val="5"/>
      </w:numPr>
      <w:outlineLvl w:val="5"/>
    </w:pPr>
  </w:style>
  <w:style w:type="paragraph" w:customStyle="1" w:styleId="afffd">
    <w:name w:val="图表脚注"/>
    <w:next w:val="afff2"/>
    <w:qFormat/>
    <w:pPr>
      <w:ind w:leftChars="200" w:left="300" w:hangingChars="100" w:hanging="100"/>
      <w:jc w:val="both"/>
    </w:pPr>
    <w:rPr>
      <w:rFonts w:ascii="宋体"/>
      <w:sz w:val="18"/>
    </w:rPr>
  </w:style>
  <w:style w:type="paragraph" w:customStyle="1" w:styleId="afffe">
    <w:name w:val="编号列项（三级）"/>
    <w:qFormat/>
    <w:pPr>
      <w:ind w:leftChars="600" w:left="800" w:hangingChars="200" w:hanging="200"/>
    </w:pPr>
    <w:rPr>
      <w:rFonts w:ascii="宋体"/>
      <w:sz w:val="21"/>
    </w:rPr>
  </w:style>
  <w:style w:type="paragraph" w:customStyle="1" w:styleId="a3">
    <w:name w:val="附录表标题"/>
    <w:next w:val="afff2"/>
    <w:qFormat/>
    <w:pPr>
      <w:numPr>
        <w:numId w:val="6"/>
      </w:numPr>
      <w:jc w:val="center"/>
      <w:textAlignment w:val="baseline"/>
    </w:pPr>
    <w:rPr>
      <w:rFonts w:ascii="黑体" w:eastAsia="黑体"/>
      <w:kern w:val="21"/>
      <w:sz w:val="21"/>
    </w:rPr>
  </w:style>
  <w:style w:type="paragraph" w:customStyle="1" w:styleId="ab">
    <w:name w:val="附录四级条标题"/>
    <w:basedOn w:val="aa"/>
    <w:next w:val="afff2"/>
    <w:qFormat/>
    <w:pPr>
      <w:numPr>
        <w:ilvl w:val="5"/>
      </w:numPr>
      <w:outlineLvl w:val="5"/>
    </w:pPr>
  </w:style>
  <w:style w:type="paragraph" w:customStyle="1" w:styleId="affff">
    <w:name w:val="封面正文"/>
    <w:qFormat/>
    <w:pPr>
      <w:jc w:val="both"/>
    </w:pPr>
  </w:style>
  <w:style w:type="paragraph" w:customStyle="1" w:styleId="affff0">
    <w:name w:val="数字编号列项（二级）"/>
    <w:qFormat/>
    <w:pPr>
      <w:ind w:leftChars="400" w:left="1260" w:hangingChars="200" w:hanging="420"/>
      <w:jc w:val="both"/>
    </w:pPr>
    <w:rPr>
      <w:rFonts w:ascii="宋体"/>
      <w:sz w:val="21"/>
    </w:rPr>
  </w:style>
  <w:style w:type="paragraph" w:customStyle="1" w:styleId="affff1">
    <w:name w:val="封面标准文稿类别"/>
    <w:qFormat/>
    <w:pPr>
      <w:spacing w:before="440" w:line="400" w:lineRule="exact"/>
      <w:jc w:val="center"/>
    </w:pPr>
    <w:rPr>
      <w:rFonts w:ascii="宋体"/>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2">
    <w:name w:val="目次、索引正文"/>
    <w:qFormat/>
    <w:pPr>
      <w:spacing w:line="320" w:lineRule="exact"/>
      <w:jc w:val="both"/>
    </w:pPr>
    <w:rPr>
      <w:rFonts w:ascii="宋体"/>
      <w:sz w:val="21"/>
    </w:rPr>
  </w:style>
  <w:style w:type="paragraph" w:customStyle="1" w:styleId="Char7">
    <w:name w:val="一级条标题 Char"/>
    <w:next w:val="afff2"/>
    <w:qFormat/>
    <w:pPr>
      <w:outlineLvl w:val="2"/>
    </w:pPr>
    <w:rPr>
      <w:rFonts w:eastAsia="黑体"/>
      <w:sz w:val="21"/>
    </w:rPr>
  </w:style>
  <w:style w:type="paragraph" w:customStyle="1" w:styleId="af3">
    <w:name w:val="五级条标题"/>
    <w:basedOn w:val="af2"/>
    <w:next w:val="afff2"/>
    <w:qFormat/>
    <w:pPr>
      <w:numPr>
        <w:ilvl w:val="6"/>
      </w:numPr>
      <w:outlineLvl w:val="6"/>
    </w:pPr>
  </w:style>
  <w:style w:type="paragraph" w:customStyle="1" w:styleId="affff3">
    <w:name w:val="标准书脚_偶数页"/>
    <w:qFormat/>
    <w:pPr>
      <w:spacing w:before="120"/>
    </w:pPr>
    <w:rPr>
      <w:sz w:val="18"/>
    </w:rPr>
  </w:style>
  <w:style w:type="paragraph" w:customStyle="1" w:styleId="ae">
    <w:name w:val="章标题"/>
    <w:next w:val="afff2"/>
    <w:qFormat/>
    <w:pPr>
      <w:numPr>
        <w:ilvl w:val="1"/>
        <w:numId w:val="1"/>
      </w:numPr>
      <w:spacing w:beforeLines="50" w:before="50" w:afterLines="50" w:after="50"/>
      <w:jc w:val="both"/>
      <w:outlineLvl w:val="1"/>
    </w:pPr>
    <w:rPr>
      <w:rFonts w:ascii="黑体" w:eastAsia="黑体"/>
      <w:sz w:val="21"/>
    </w:rPr>
  </w:style>
  <w:style w:type="paragraph" w:customStyle="1" w:styleId="affff4">
    <w:name w:val="示例内容"/>
    <w:qFormat/>
    <w:pPr>
      <w:ind w:firstLineChars="200" w:firstLine="200"/>
    </w:pPr>
    <w:rPr>
      <w:rFonts w:ascii="宋体"/>
      <w:sz w:val="18"/>
      <w:szCs w:val="18"/>
    </w:rPr>
  </w:style>
  <w:style w:type="paragraph" w:customStyle="1" w:styleId="affff5">
    <w:name w:val="终结线"/>
    <w:basedOn w:val="af7"/>
    <w:qFormat/>
    <w:pPr>
      <w:framePr w:hSpace="181" w:vSpace="181" w:wrap="around" w:vAnchor="text" w:hAnchor="margin" w:xAlign="center" w:y="285"/>
    </w:pPr>
  </w:style>
  <w:style w:type="paragraph" w:customStyle="1" w:styleId="affff6">
    <w:name w:val="封面标准文稿编辑信息"/>
    <w:qFormat/>
    <w:pPr>
      <w:spacing w:before="180" w:line="180" w:lineRule="exact"/>
      <w:jc w:val="center"/>
    </w:pPr>
    <w:rPr>
      <w:rFonts w:ascii="宋体"/>
      <w:sz w:val="21"/>
    </w:rPr>
  </w:style>
  <w:style w:type="paragraph" w:customStyle="1" w:styleId="affff7">
    <w:name w:val="目次、标准名称标题"/>
    <w:basedOn w:val="ad"/>
    <w:next w:val="afff2"/>
    <w:qFormat/>
    <w:pPr>
      <w:spacing w:line="460" w:lineRule="exact"/>
    </w:pPr>
  </w:style>
  <w:style w:type="paragraph" w:customStyle="1" w:styleId="affff8">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4">
    <w:name w:val="注："/>
    <w:next w:val="afff2"/>
    <w:qFormat/>
    <w:pPr>
      <w:widowControl w:val="0"/>
      <w:numPr>
        <w:numId w:val="7"/>
      </w:numPr>
      <w:tabs>
        <w:tab w:val="clear" w:pos="1140"/>
      </w:tabs>
      <w:autoSpaceDE w:val="0"/>
      <w:autoSpaceDN w:val="0"/>
      <w:jc w:val="both"/>
    </w:pPr>
    <w:rPr>
      <w:rFonts w:ascii="宋体"/>
      <w:sz w:val="18"/>
    </w:rPr>
  </w:style>
  <w:style w:type="paragraph" w:customStyle="1" w:styleId="af6">
    <w:name w:val="列项——（一级）"/>
    <w:qFormat/>
    <w:pPr>
      <w:widowControl w:val="0"/>
      <w:numPr>
        <w:numId w:val="8"/>
      </w:numPr>
      <w:jc w:val="both"/>
    </w:pPr>
    <w:rPr>
      <w:rFonts w:ascii="宋体"/>
      <w:sz w:val="21"/>
    </w:rPr>
  </w:style>
  <w:style w:type="paragraph" w:customStyle="1" w:styleId="a">
    <w:name w:val="示例"/>
    <w:next w:val="afff2"/>
    <w:qFormat/>
    <w:pPr>
      <w:numPr>
        <w:numId w:val="9"/>
      </w:numPr>
      <w:tabs>
        <w:tab w:val="clear" w:pos="1120"/>
        <w:tab w:val="left" w:pos="816"/>
      </w:tabs>
      <w:ind w:firstLineChars="233" w:firstLine="419"/>
      <w:jc w:val="both"/>
    </w:pPr>
    <w:rPr>
      <w:rFonts w:ascii="宋体"/>
      <w:sz w:val="18"/>
    </w:rPr>
  </w:style>
  <w:style w:type="paragraph" w:customStyle="1" w:styleId="affff9">
    <w:name w:val="文献分类号"/>
    <w:qFormat/>
    <w:pPr>
      <w:framePr w:hSpace="180" w:vSpace="180" w:wrap="around" w:hAnchor="margin" w:y="1" w:anchorLock="1"/>
      <w:widowControl w:val="0"/>
      <w:textAlignment w:val="center"/>
    </w:pPr>
    <w:rPr>
      <w:rFonts w:eastAsia="黑体"/>
      <w:sz w:val="21"/>
    </w:rPr>
  </w:style>
  <w:style w:type="paragraph" w:customStyle="1" w:styleId="13">
    <w:name w:val="修订1"/>
    <w:uiPriority w:val="99"/>
    <w:semiHidden/>
    <w:qFormat/>
    <w:rPr>
      <w:kern w:val="2"/>
      <w:sz w:val="21"/>
      <w:szCs w:val="24"/>
    </w:rPr>
  </w:style>
  <w:style w:type="paragraph" w:customStyle="1" w:styleId="CharCharChar">
    <w:name w:val="二级条标题 Char Char Char"/>
    <w:basedOn w:val="af"/>
    <w:next w:val="afff2"/>
    <w:qFormat/>
    <w:pPr>
      <w:ind w:left="630"/>
      <w:outlineLvl w:val="3"/>
    </w:pPr>
    <w:rPr>
      <w:kern w:val="2"/>
      <w:szCs w:val="24"/>
    </w:rPr>
  </w:style>
  <w:style w:type="paragraph" w:customStyle="1" w:styleId="affffa">
    <w:name w:val="封面标准代替信息"/>
    <w:basedOn w:val="21"/>
    <w:qFormat/>
    <w:pPr>
      <w:framePr w:wrap="around"/>
      <w:spacing w:before="57"/>
    </w:pPr>
    <w:rPr>
      <w:rFonts w:ascii="宋体"/>
      <w:sz w:val="21"/>
    </w:rPr>
  </w:style>
  <w:style w:type="paragraph" w:customStyle="1" w:styleId="a5">
    <w:name w:val="正文表标题"/>
    <w:next w:val="afff2"/>
    <w:qFormat/>
    <w:pPr>
      <w:numPr>
        <w:numId w:val="10"/>
      </w:numPr>
      <w:jc w:val="center"/>
    </w:pPr>
    <w:rPr>
      <w:rFonts w:ascii="黑体" w:eastAsia="黑体"/>
      <w:sz w:val="21"/>
    </w:rPr>
  </w:style>
  <w:style w:type="paragraph" w:customStyle="1" w:styleId="affffb">
    <w:name w:val="条文脚注"/>
    <w:basedOn w:val="aff5"/>
    <w:qFormat/>
    <w:pPr>
      <w:ind w:leftChars="200" w:left="780" w:hangingChars="200" w:hanging="360"/>
      <w:jc w:val="both"/>
    </w:pPr>
    <w:rPr>
      <w:rFonts w:ascii="宋体"/>
    </w:rPr>
  </w:style>
  <w:style w:type="paragraph" w:customStyle="1" w:styleId="affffc">
    <w:name w:val="实施日期"/>
    <w:basedOn w:val="afff9"/>
    <w:qFormat/>
    <w:pPr>
      <w:framePr w:hSpace="0" w:wrap="around" w:xAlign="right"/>
      <w:jc w:val="right"/>
    </w:pPr>
  </w:style>
  <w:style w:type="paragraph" w:customStyle="1" w:styleId="ac">
    <w:name w:val="附录五级条标题"/>
    <w:basedOn w:val="ab"/>
    <w:next w:val="afff2"/>
    <w:qFormat/>
    <w:pPr>
      <w:numPr>
        <w:ilvl w:val="6"/>
      </w:numPr>
      <w:outlineLvl w:val="6"/>
    </w:pPr>
  </w:style>
  <w:style w:type="paragraph" w:customStyle="1" w:styleId="affffd">
    <w:name w:val="参考文献、索引标题"/>
    <w:basedOn w:val="ad"/>
    <w:next w:val="af7"/>
    <w:qFormat/>
    <w:pPr>
      <w:numPr>
        <w:numId w:val="0"/>
      </w:numPr>
      <w:spacing w:after="200"/>
    </w:pPr>
    <w:rPr>
      <w:sz w:val="21"/>
    </w:rPr>
  </w:style>
  <w:style w:type="paragraph" w:customStyle="1" w:styleId="a0">
    <w:name w:val="附录图标题"/>
    <w:next w:val="afff2"/>
    <w:qFormat/>
    <w:pPr>
      <w:numPr>
        <w:numId w:val="11"/>
      </w:numPr>
      <w:jc w:val="center"/>
    </w:pPr>
    <w:rPr>
      <w:rFonts w:ascii="黑体" w:eastAsia="黑体"/>
      <w:sz w:val="21"/>
    </w:rPr>
  </w:style>
  <w:style w:type="paragraph" w:customStyle="1" w:styleId="a1">
    <w:name w:val="列项◆（三级）"/>
    <w:qFormat/>
    <w:pPr>
      <w:numPr>
        <w:numId w:val="12"/>
      </w:numPr>
      <w:ind w:leftChars="600" w:left="800" w:hangingChars="200" w:hanging="200"/>
    </w:pPr>
    <w:rPr>
      <w:rFonts w:ascii="宋体"/>
      <w:sz w:val="21"/>
    </w:rPr>
  </w:style>
  <w:style w:type="paragraph" w:customStyle="1" w:styleId="affffe">
    <w:name w:val="标准书眉_偶数页"/>
    <w:basedOn w:val="afff3"/>
    <w:next w:val="af7"/>
    <w:qFormat/>
    <w:pPr>
      <w:jc w:val="left"/>
    </w:pPr>
  </w:style>
  <w:style w:type="paragraph" w:customStyle="1" w:styleId="a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0">
    <w:name w:val="封面一致性程度标识"/>
    <w:qFormat/>
    <w:pPr>
      <w:spacing w:before="440" w:line="400" w:lineRule="exact"/>
      <w:jc w:val="center"/>
    </w:pPr>
    <w:rPr>
      <w:rFonts w:ascii="宋体"/>
      <w:sz w:val="28"/>
    </w:rPr>
  </w:style>
  <w:style w:type="paragraph" w:styleId="afffff1">
    <w:name w:val="List Paragraph"/>
    <w:basedOn w:val="af7"/>
    <w:uiPriority w:val="99"/>
    <w:qFormat/>
    <w:pPr>
      <w:ind w:firstLineChars="200" w:firstLine="420"/>
    </w:pPr>
  </w:style>
  <w:style w:type="character" w:styleId="afffff2">
    <w:name w:val="Placeholder Text"/>
    <w:basedOn w:val="af8"/>
    <w:uiPriority w:val="99"/>
    <w:unhideWhenUsed/>
    <w:qFormat/>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uiPriority="39" w:qFormat="1"/>
    <w:lsdException w:name="toc 5" w:semiHidden="1" w:qFormat="1"/>
    <w:lsdException w:name="toc 6" w:uiPriority="39"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uiPriority="99"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rsid w:val="005478DC"/>
    <w:pPr>
      <w:widowControl w:val="0"/>
      <w:jc w:val="both"/>
    </w:pPr>
    <w:rPr>
      <w:rFonts w:asciiTheme="minorHAnsi" w:eastAsiaTheme="minorEastAsia" w:hAnsiTheme="minorHAnsi" w:cstheme="minorBidi"/>
      <w:kern w:val="2"/>
      <w:sz w:val="21"/>
      <w:szCs w:val="22"/>
    </w:rPr>
  </w:style>
  <w:style w:type="paragraph" w:styleId="1">
    <w:name w:val="heading 1"/>
    <w:basedOn w:val="af7"/>
    <w:next w:val="af7"/>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rsid w:val="005478DC"/>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rsid w:val="005478DC"/>
  </w:style>
  <w:style w:type="paragraph" w:styleId="70">
    <w:name w:val="toc 7"/>
    <w:basedOn w:val="60"/>
    <w:next w:val="af7"/>
    <w:semiHidden/>
    <w:qFormat/>
  </w:style>
  <w:style w:type="paragraph" w:styleId="60">
    <w:name w:val="toc 6"/>
    <w:basedOn w:val="50"/>
    <w:next w:val="af7"/>
    <w:uiPriority w:val="39"/>
    <w:qFormat/>
  </w:style>
  <w:style w:type="paragraph" w:styleId="50">
    <w:name w:val="toc 5"/>
    <w:basedOn w:val="40"/>
    <w:next w:val="af7"/>
    <w:semiHidden/>
    <w:qFormat/>
  </w:style>
  <w:style w:type="paragraph" w:styleId="40">
    <w:name w:val="toc 4"/>
    <w:basedOn w:val="30"/>
    <w:next w:val="af7"/>
    <w:uiPriority w:val="39"/>
    <w:qFormat/>
  </w:style>
  <w:style w:type="paragraph" w:styleId="30">
    <w:name w:val="toc 3"/>
    <w:basedOn w:val="20"/>
    <w:next w:val="af7"/>
    <w:semiHidden/>
    <w:qFormat/>
  </w:style>
  <w:style w:type="paragraph" w:styleId="20">
    <w:name w:val="toc 2"/>
    <w:basedOn w:val="10"/>
    <w:next w:val="af7"/>
    <w:uiPriority w:val="39"/>
    <w:qFormat/>
  </w:style>
  <w:style w:type="paragraph" w:styleId="10">
    <w:name w:val="toc 1"/>
    <w:next w:val="af7"/>
    <w:uiPriority w:val="39"/>
    <w:qFormat/>
    <w:pPr>
      <w:jc w:val="both"/>
    </w:pPr>
    <w:rPr>
      <w:rFonts w:ascii="宋体"/>
      <w:sz w:val="21"/>
    </w:rPr>
  </w:style>
  <w:style w:type="paragraph" w:styleId="afb">
    <w:name w:val="Normal Indent"/>
    <w:basedOn w:val="af7"/>
    <w:qFormat/>
    <w:pPr>
      <w:ind w:firstLine="420"/>
    </w:pPr>
  </w:style>
  <w:style w:type="paragraph" w:styleId="afc">
    <w:name w:val="Document Map"/>
    <w:basedOn w:val="af7"/>
    <w:semiHidden/>
    <w:qFormat/>
    <w:pPr>
      <w:shd w:val="clear" w:color="auto" w:fill="000080"/>
    </w:pPr>
  </w:style>
  <w:style w:type="paragraph" w:styleId="afd">
    <w:name w:val="annotation text"/>
    <w:basedOn w:val="af7"/>
    <w:link w:val="Char"/>
    <w:uiPriority w:val="99"/>
    <w:qFormat/>
    <w:pPr>
      <w:jc w:val="left"/>
    </w:pPr>
  </w:style>
  <w:style w:type="paragraph" w:styleId="afe">
    <w:name w:val="Body Text"/>
    <w:basedOn w:val="af7"/>
    <w:qFormat/>
    <w:pPr>
      <w:spacing w:after="120"/>
    </w:pPr>
  </w:style>
  <w:style w:type="paragraph" w:styleId="aff">
    <w:name w:val="Body Text Indent"/>
    <w:basedOn w:val="af7"/>
    <w:link w:val="Char0"/>
    <w:qFormat/>
    <w:pPr>
      <w:spacing w:after="120"/>
      <w:ind w:leftChars="200" w:left="420"/>
    </w:pPr>
  </w:style>
  <w:style w:type="paragraph" w:styleId="HTML">
    <w:name w:val="HTML Address"/>
    <w:basedOn w:val="af7"/>
    <w:qFormat/>
    <w:rPr>
      <w:i/>
      <w:iCs/>
    </w:rPr>
  </w:style>
  <w:style w:type="paragraph" w:styleId="aff0">
    <w:name w:val="Plain Text"/>
    <w:basedOn w:val="af7"/>
    <w:link w:val="Char1"/>
    <w:qFormat/>
    <w:rPr>
      <w:rFonts w:ascii="宋体" w:hAnsi="Courier New"/>
      <w:szCs w:val="20"/>
    </w:rPr>
  </w:style>
  <w:style w:type="paragraph" w:styleId="80">
    <w:name w:val="toc 8"/>
    <w:basedOn w:val="70"/>
    <w:next w:val="af7"/>
    <w:semiHidden/>
    <w:qFormat/>
  </w:style>
  <w:style w:type="paragraph" w:styleId="aff1">
    <w:name w:val="Date"/>
    <w:basedOn w:val="af7"/>
    <w:next w:val="af7"/>
    <w:link w:val="Char2"/>
    <w:qFormat/>
    <w:pPr>
      <w:ind w:leftChars="2500" w:left="100"/>
    </w:pPr>
  </w:style>
  <w:style w:type="paragraph" w:styleId="aff2">
    <w:name w:val="Balloon Text"/>
    <w:basedOn w:val="af7"/>
    <w:semiHidden/>
    <w:qFormat/>
    <w:rPr>
      <w:sz w:val="18"/>
      <w:szCs w:val="18"/>
    </w:rPr>
  </w:style>
  <w:style w:type="paragraph" w:styleId="aff3">
    <w:name w:val="footer"/>
    <w:basedOn w:val="af7"/>
    <w:qFormat/>
    <w:pPr>
      <w:tabs>
        <w:tab w:val="center" w:pos="4153"/>
        <w:tab w:val="right" w:pos="8306"/>
      </w:tabs>
      <w:snapToGrid w:val="0"/>
      <w:ind w:rightChars="100" w:right="210"/>
      <w:jc w:val="right"/>
    </w:pPr>
    <w:rPr>
      <w:sz w:val="18"/>
      <w:szCs w:val="18"/>
    </w:rPr>
  </w:style>
  <w:style w:type="paragraph" w:styleId="aff4">
    <w:name w:val="header"/>
    <w:basedOn w:val="af7"/>
    <w:qFormat/>
    <w:pPr>
      <w:pBdr>
        <w:bottom w:val="single" w:sz="6" w:space="1" w:color="auto"/>
      </w:pBdr>
      <w:tabs>
        <w:tab w:val="center" w:pos="4153"/>
        <w:tab w:val="right" w:pos="8306"/>
      </w:tabs>
      <w:snapToGrid w:val="0"/>
      <w:jc w:val="center"/>
    </w:pPr>
    <w:rPr>
      <w:sz w:val="18"/>
      <w:szCs w:val="18"/>
    </w:rPr>
  </w:style>
  <w:style w:type="paragraph" w:styleId="aff5">
    <w:name w:val="footnote text"/>
    <w:basedOn w:val="af7"/>
    <w:semiHidden/>
    <w:qFormat/>
    <w:pPr>
      <w:snapToGrid w:val="0"/>
      <w:jc w:val="left"/>
    </w:pPr>
    <w:rPr>
      <w:sz w:val="18"/>
      <w:szCs w:val="18"/>
    </w:rPr>
  </w:style>
  <w:style w:type="paragraph" w:styleId="90">
    <w:name w:val="toc 9"/>
    <w:basedOn w:val="80"/>
    <w:next w:val="af7"/>
    <w:semiHidden/>
    <w:qFormat/>
  </w:style>
  <w:style w:type="paragraph" w:styleId="HTML0">
    <w:name w:val="HTML Preformatted"/>
    <w:basedOn w:val="af7"/>
    <w:link w:val="HTMLChar"/>
    <w:uiPriority w:val="99"/>
    <w:qFormat/>
    <w:rPr>
      <w:rFonts w:ascii="Courier New" w:hAnsi="Courier New"/>
      <w:sz w:val="20"/>
      <w:szCs w:val="20"/>
    </w:rPr>
  </w:style>
  <w:style w:type="paragraph" w:styleId="aff6">
    <w:name w:val="Normal (Web)"/>
    <w:basedOn w:val="af7"/>
    <w:uiPriority w:val="99"/>
    <w:unhideWhenUsed/>
    <w:qFormat/>
    <w:pPr>
      <w:widowControl/>
      <w:spacing w:before="100" w:beforeAutospacing="1" w:after="100" w:afterAutospacing="1"/>
      <w:jc w:val="left"/>
    </w:pPr>
    <w:rPr>
      <w:rFonts w:ascii="宋体" w:hAnsi="宋体" w:cs="宋体"/>
      <w:kern w:val="0"/>
      <w:sz w:val="24"/>
    </w:rPr>
  </w:style>
  <w:style w:type="paragraph" w:styleId="aff7">
    <w:name w:val="Title"/>
    <w:basedOn w:val="af7"/>
    <w:qFormat/>
    <w:pPr>
      <w:spacing w:before="240" w:after="60"/>
      <w:jc w:val="center"/>
      <w:outlineLvl w:val="0"/>
    </w:pPr>
    <w:rPr>
      <w:rFonts w:ascii="Arial" w:hAnsi="Arial" w:cs="Arial"/>
      <w:b/>
      <w:bCs/>
      <w:sz w:val="32"/>
      <w:szCs w:val="32"/>
    </w:rPr>
  </w:style>
  <w:style w:type="paragraph" w:styleId="aff8">
    <w:name w:val="annotation subject"/>
    <w:basedOn w:val="afd"/>
    <w:next w:val="afd"/>
    <w:semiHidden/>
    <w:qFormat/>
    <w:rPr>
      <w:b/>
      <w:bCs/>
    </w:rPr>
  </w:style>
  <w:style w:type="table" w:styleId="aff9">
    <w:name w:val="Table Grid"/>
    <w:basedOn w:val="af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age number"/>
    <w:qFormat/>
    <w:rPr>
      <w:rFonts w:ascii="Times New Roman" w:eastAsia="宋体" w:hAnsi="Times New Roman"/>
      <w:sz w:val="18"/>
    </w:rPr>
  </w:style>
  <w:style w:type="character" w:styleId="affb">
    <w:name w:val="FollowedHyperlink"/>
    <w:qFormat/>
    <w:rPr>
      <w:color w:val="800080"/>
      <w:u w:val="single"/>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qFormat/>
  </w:style>
  <w:style w:type="character" w:styleId="HTML4">
    <w:name w:val="HTML Variable"/>
    <w:qFormat/>
    <w:rPr>
      <w:i/>
      <w:iCs/>
    </w:rPr>
  </w:style>
  <w:style w:type="character" w:styleId="affc">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affd">
    <w:name w:val="annotation reference"/>
    <w:semiHidden/>
    <w:qFormat/>
    <w:rPr>
      <w:sz w:val="21"/>
      <w:szCs w:val="21"/>
    </w:rPr>
  </w:style>
  <w:style w:type="character" w:styleId="HTML6">
    <w:name w:val="HTML Cite"/>
    <w:qFormat/>
    <w:rPr>
      <w:i/>
      <w:iCs/>
    </w:rPr>
  </w:style>
  <w:style w:type="character" w:styleId="affe">
    <w:name w:val="footnote reference"/>
    <w:semiHidden/>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Char">
    <w:name w:val="批注文字 Char"/>
    <w:link w:val="afd"/>
    <w:uiPriority w:val="99"/>
    <w:qFormat/>
    <w:rPr>
      <w:kern w:val="2"/>
      <w:sz w:val="21"/>
      <w:szCs w:val="24"/>
    </w:rPr>
  </w:style>
  <w:style w:type="character" w:customStyle="1" w:styleId="Char0">
    <w:name w:val="正文文本缩进 Char"/>
    <w:link w:val="aff"/>
    <w:qFormat/>
    <w:rPr>
      <w:kern w:val="2"/>
      <w:sz w:val="21"/>
      <w:szCs w:val="24"/>
    </w:rPr>
  </w:style>
  <w:style w:type="character" w:customStyle="1" w:styleId="Char1">
    <w:name w:val="纯文本 Char"/>
    <w:link w:val="aff0"/>
    <w:qFormat/>
    <w:rPr>
      <w:rFonts w:ascii="宋体" w:hAnsi="Courier New"/>
      <w:kern w:val="2"/>
      <w:sz w:val="21"/>
    </w:rPr>
  </w:style>
  <w:style w:type="character" w:customStyle="1" w:styleId="Char2">
    <w:name w:val="日期 Char"/>
    <w:link w:val="aff1"/>
    <w:qFormat/>
    <w:rPr>
      <w:kern w:val="2"/>
      <w:sz w:val="21"/>
      <w:szCs w:val="24"/>
    </w:rPr>
  </w:style>
  <w:style w:type="character" w:customStyle="1" w:styleId="HTMLChar">
    <w:name w:val="HTML 预设格式 Char"/>
    <w:link w:val="HTML0"/>
    <w:uiPriority w:val="99"/>
    <w:qFormat/>
    <w:rPr>
      <w:rFonts w:ascii="Courier New" w:hAnsi="Courier New" w:cs="Courier New"/>
      <w:kern w:val="2"/>
    </w:rPr>
  </w:style>
  <w:style w:type="character" w:customStyle="1" w:styleId="Char3">
    <w:name w:val="列项——（一级） Char"/>
    <w:qFormat/>
    <w:rPr>
      <w:rFonts w:ascii="宋体" w:eastAsia="宋体"/>
      <w:sz w:val="21"/>
      <w:lang w:val="en-US" w:eastAsia="zh-CN" w:bidi="ar-SA"/>
    </w:rPr>
  </w:style>
  <w:style w:type="character" w:customStyle="1" w:styleId="afff">
    <w:name w:val="个人撰写风格"/>
    <w:qFormat/>
    <w:rPr>
      <w:rFonts w:ascii="Arial" w:eastAsia="宋体" w:hAnsi="Arial" w:cs="Arial"/>
      <w:color w:val="auto"/>
      <w:sz w:val="20"/>
    </w:rPr>
  </w:style>
  <w:style w:type="character" w:customStyle="1" w:styleId="afff0">
    <w:name w:val="发布"/>
    <w:qFormat/>
    <w:rPr>
      <w:rFonts w:ascii="黑体" w:eastAsia="黑体"/>
      <w:spacing w:val="22"/>
      <w:w w:val="100"/>
      <w:position w:val="3"/>
      <w:sz w:val="28"/>
    </w:rPr>
  </w:style>
  <w:style w:type="character" w:customStyle="1" w:styleId="CharCharCharChar">
    <w:name w:val="二级条标题 Char Char Char Char"/>
    <w:qFormat/>
    <w:rPr>
      <w:rFonts w:eastAsia="黑体"/>
      <w:kern w:val="2"/>
      <w:sz w:val="21"/>
      <w:szCs w:val="24"/>
      <w:lang w:val="en-US" w:eastAsia="zh-CN" w:bidi="ar-SA"/>
    </w:rPr>
  </w:style>
  <w:style w:type="character" w:customStyle="1" w:styleId="afff1">
    <w:name w:val="个人答复风格"/>
    <w:qFormat/>
    <w:rPr>
      <w:rFonts w:ascii="Arial" w:eastAsia="宋体" w:hAnsi="Arial" w:cs="Arial"/>
      <w:color w:val="auto"/>
      <w:sz w:val="20"/>
    </w:rPr>
  </w:style>
  <w:style w:type="character" w:customStyle="1" w:styleId="CharChar">
    <w:name w:val="一级条标题 Char Char"/>
    <w:qFormat/>
    <w:rPr>
      <w:rFonts w:eastAsia="黑体"/>
      <w:sz w:val="21"/>
      <w:lang w:val="en-US" w:eastAsia="zh-CN" w:bidi="ar-SA"/>
    </w:rPr>
  </w:style>
  <w:style w:type="character" w:customStyle="1" w:styleId="Char4">
    <w:name w:val="二级条标题 Char"/>
    <w:qFormat/>
    <w:rPr>
      <w:rFonts w:eastAsia="黑体"/>
      <w:sz w:val="21"/>
      <w:lang w:val="en-US" w:eastAsia="zh-CN" w:bidi="ar-SA"/>
    </w:rPr>
  </w:style>
  <w:style w:type="character" w:customStyle="1" w:styleId="1Char">
    <w:name w:val="样式1 Char"/>
    <w:link w:val="11"/>
    <w:qFormat/>
  </w:style>
  <w:style w:type="paragraph" w:customStyle="1" w:styleId="11">
    <w:name w:val="样式1"/>
    <w:basedOn w:val="af1"/>
    <w:link w:val="1Char"/>
    <w:qFormat/>
  </w:style>
  <w:style w:type="paragraph" w:customStyle="1" w:styleId="af1">
    <w:name w:val="三级条标题"/>
    <w:basedOn w:val="af0"/>
    <w:next w:val="afff2"/>
    <w:link w:val="Char5"/>
    <w:qFormat/>
    <w:pPr>
      <w:numPr>
        <w:ilvl w:val="4"/>
      </w:numPr>
      <w:outlineLvl w:val="4"/>
    </w:pPr>
    <w:rPr>
      <w:rFonts w:ascii="黑体"/>
    </w:rPr>
  </w:style>
  <w:style w:type="paragraph" w:customStyle="1" w:styleId="af0">
    <w:name w:val="二级条标题"/>
    <w:basedOn w:val="af"/>
    <w:next w:val="afff2"/>
    <w:link w:val="Char20"/>
    <w:qFormat/>
    <w:pPr>
      <w:numPr>
        <w:ilvl w:val="3"/>
      </w:numPr>
      <w:outlineLvl w:val="3"/>
    </w:pPr>
  </w:style>
  <w:style w:type="paragraph" w:customStyle="1" w:styleId="af">
    <w:name w:val="一级条标题"/>
    <w:next w:val="afff2"/>
    <w:link w:val="Char10"/>
    <w:qFormat/>
    <w:pPr>
      <w:numPr>
        <w:ilvl w:val="2"/>
        <w:numId w:val="1"/>
      </w:numPr>
      <w:outlineLvl w:val="2"/>
    </w:pPr>
    <w:rPr>
      <w:rFonts w:eastAsia="黑体"/>
      <w:sz w:val="21"/>
    </w:rPr>
  </w:style>
  <w:style w:type="paragraph" w:customStyle="1" w:styleId="afff2">
    <w:name w:val="段"/>
    <w:link w:val="Char6"/>
    <w:qFormat/>
    <w:pPr>
      <w:autoSpaceDE w:val="0"/>
      <w:autoSpaceDN w:val="0"/>
      <w:ind w:firstLineChars="200" w:firstLine="200"/>
      <w:jc w:val="both"/>
    </w:pPr>
    <w:rPr>
      <w:rFonts w:ascii="宋体"/>
      <w:sz w:val="21"/>
    </w:rPr>
  </w:style>
  <w:style w:type="character" w:customStyle="1" w:styleId="Char5">
    <w:name w:val="三级条标题 Char"/>
    <w:link w:val="af1"/>
    <w:qFormat/>
    <w:rPr>
      <w:rFonts w:ascii="黑体" w:eastAsia="黑体"/>
      <w:sz w:val="21"/>
    </w:rPr>
  </w:style>
  <w:style w:type="character" w:customStyle="1" w:styleId="Char10">
    <w:name w:val="一级条标题 Char1"/>
    <w:link w:val="af"/>
    <w:qFormat/>
    <w:rPr>
      <w:rFonts w:eastAsia="黑体"/>
      <w:sz w:val="21"/>
      <w:lang w:val="en-US" w:eastAsia="zh-CN" w:bidi="ar-SA"/>
    </w:rPr>
  </w:style>
  <w:style w:type="character" w:customStyle="1" w:styleId="Char6">
    <w:name w:val="段 Char"/>
    <w:link w:val="afff2"/>
    <w:qFormat/>
    <w:rPr>
      <w:rFonts w:ascii="宋体"/>
      <w:sz w:val="21"/>
      <w:lang w:val="en-US" w:eastAsia="zh-CN" w:bidi="ar-SA"/>
    </w:rPr>
  </w:style>
  <w:style w:type="character" w:customStyle="1" w:styleId="Char20">
    <w:name w:val="二级条标题 Char2"/>
    <w:link w:val="af0"/>
    <w:qFormat/>
    <w:rPr>
      <w:lang w:val="en-US" w:eastAsia="zh-CN" w:bidi="ar-SA"/>
    </w:rPr>
  </w:style>
  <w:style w:type="character" w:customStyle="1" w:styleId="Char11">
    <w:name w:val="三级条标题 Char1"/>
    <w:qFormat/>
    <w:rPr>
      <w:lang w:val="en-US" w:eastAsia="zh-CN" w:bidi="ar-SA"/>
    </w:rPr>
  </w:style>
  <w:style w:type="character" w:customStyle="1" w:styleId="Char12">
    <w:name w:val="二级条标题 Char1"/>
    <w:qFormat/>
    <w:rPr>
      <w:rFonts w:eastAsia="黑体"/>
      <w:sz w:val="21"/>
      <w:lang w:val="en-US" w:eastAsia="zh-CN" w:bidi="ar-SA"/>
    </w:rPr>
  </w:style>
  <w:style w:type="paragraph" w:customStyle="1" w:styleId="a8">
    <w:name w:val="附录一级条标题"/>
    <w:basedOn w:val="a7"/>
    <w:next w:val="afff2"/>
    <w:qFormat/>
    <w:pPr>
      <w:numPr>
        <w:ilvl w:val="2"/>
      </w:numPr>
      <w:autoSpaceDN w:val="0"/>
      <w:spacing w:beforeLines="0" w:before="0" w:afterLines="0" w:after="0"/>
      <w:outlineLvl w:val="2"/>
    </w:pPr>
  </w:style>
  <w:style w:type="paragraph" w:customStyle="1" w:styleId="a7">
    <w:name w:val="附录章标题"/>
    <w:next w:val="afff2"/>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3">
    <w:name w:val="标准书眉_奇数页"/>
    <w:next w:val="af7"/>
    <w:qFormat/>
    <w:pPr>
      <w:tabs>
        <w:tab w:val="center" w:pos="4154"/>
        <w:tab w:val="right" w:pos="8306"/>
      </w:tabs>
      <w:spacing w:after="120"/>
      <w:jc w:val="right"/>
    </w:pPr>
    <w:rPr>
      <w:sz w:val="21"/>
    </w:rPr>
  </w:style>
  <w:style w:type="paragraph" w:customStyle="1" w:styleId="afff4">
    <w:name w:val="标准书脚_奇数页"/>
    <w:qFormat/>
    <w:pPr>
      <w:spacing w:before="120"/>
      <w:jc w:val="right"/>
    </w:pPr>
    <w:rPr>
      <w:sz w:val="18"/>
    </w:rPr>
  </w:style>
  <w:style w:type="paragraph" w:customStyle="1" w:styleId="a6">
    <w:name w:val="附录标识"/>
    <w:basedOn w:val="ad"/>
    <w:qFormat/>
    <w:pPr>
      <w:numPr>
        <w:numId w:val="2"/>
      </w:numPr>
      <w:tabs>
        <w:tab w:val="left" w:pos="6405"/>
      </w:tabs>
      <w:spacing w:after="200"/>
    </w:pPr>
    <w:rPr>
      <w:sz w:val="21"/>
    </w:rPr>
  </w:style>
  <w:style w:type="paragraph" w:customStyle="1" w:styleId="ad">
    <w:name w:val="前言、引言标题"/>
    <w:next w:val="af7"/>
    <w:qFormat/>
    <w:pPr>
      <w:numPr>
        <w:numId w:val="1"/>
      </w:numPr>
      <w:shd w:val="clear" w:color="FFFFFF" w:fill="FFFFFF"/>
      <w:spacing w:before="640" w:after="560"/>
      <w:jc w:val="center"/>
      <w:outlineLvl w:val="0"/>
    </w:pPr>
    <w:rPr>
      <w:rFonts w:ascii="黑体" w:eastAsia="黑体"/>
      <w:sz w:val="32"/>
    </w:rPr>
  </w:style>
  <w:style w:type="paragraph" w:customStyle="1" w:styleId="afff5">
    <w:name w:val="其他标准称谓"/>
    <w:qFormat/>
    <w:pPr>
      <w:spacing w:line="0" w:lineRule="atLeast"/>
      <w:jc w:val="distribute"/>
    </w:pPr>
    <w:rPr>
      <w:rFonts w:ascii="黑体" w:eastAsia="黑体" w:hAnsi="宋体"/>
      <w:sz w:val="52"/>
    </w:rPr>
  </w:style>
  <w:style w:type="paragraph" w:customStyle="1" w:styleId="aa">
    <w:name w:val="附录三级条标题"/>
    <w:basedOn w:val="a9"/>
    <w:next w:val="afff2"/>
    <w:qFormat/>
    <w:pPr>
      <w:numPr>
        <w:ilvl w:val="4"/>
      </w:numPr>
      <w:outlineLvl w:val="4"/>
    </w:pPr>
  </w:style>
  <w:style w:type="paragraph" w:customStyle="1" w:styleId="a9">
    <w:name w:val="附录二级条标题"/>
    <w:basedOn w:val="a8"/>
    <w:next w:val="afff2"/>
    <w:qFormat/>
    <w:pPr>
      <w:numPr>
        <w:ilvl w:val="3"/>
      </w:numPr>
      <w:outlineLvl w:val="3"/>
    </w:pPr>
  </w:style>
  <w:style w:type="paragraph" w:customStyle="1" w:styleId="21">
    <w:name w:val="封面标准号2"/>
    <w:basedOn w:val="12"/>
    <w:qFormat/>
    <w:pPr>
      <w:framePr w:w="9138" w:h="1244" w:hRule="exact" w:wrap="around" w:vAnchor="page" w:hAnchor="margin" w:y="2908"/>
      <w:adjustRightInd w:val="0"/>
      <w:spacing w:before="357" w:line="280" w:lineRule="exact"/>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2">
    <w:name w:val="注×："/>
    <w:qFormat/>
    <w:pPr>
      <w:widowControl w:val="0"/>
      <w:numPr>
        <w:numId w:val="3"/>
      </w:numPr>
      <w:tabs>
        <w:tab w:val="clear" w:pos="900"/>
        <w:tab w:val="left" w:pos="630"/>
      </w:tabs>
      <w:autoSpaceDE w:val="0"/>
      <w:autoSpaceDN w:val="0"/>
      <w:jc w:val="both"/>
    </w:pPr>
    <w:rPr>
      <w:rFonts w:ascii="宋体"/>
      <w:sz w:val="18"/>
    </w:rPr>
  </w:style>
  <w:style w:type="paragraph" w:customStyle="1" w:styleId="afff6">
    <w:name w:val="标准标志"/>
    <w:next w:val="af7"/>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7">
    <w:name w:val="封面标准英文名称"/>
    <w:qFormat/>
    <w:pPr>
      <w:widowControl w:val="0"/>
      <w:spacing w:before="370" w:line="400" w:lineRule="exact"/>
      <w:jc w:val="center"/>
    </w:pPr>
    <w:rPr>
      <w:sz w:val="28"/>
    </w:rPr>
  </w:style>
  <w:style w:type="paragraph" w:customStyle="1" w:styleId="afff8">
    <w:name w:val="字母编号列项（一级）"/>
    <w:qFormat/>
    <w:pPr>
      <w:ind w:leftChars="200" w:left="840" w:hangingChars="200" w:hanging="420"/>
      <w:jc w:val="both"/>
    </w:pPr>
    <w:rPr>
      <w:rFonts w:ascii="宋体"/>
      <w:sz w:val="21"/>
    </w:rPr>
  </w:style>
  <w:style w:type="paragraph" w:customStyle="1" w:styleId="af5">
    <w:name w:val="正文图标题"/>
    <w:next w:val="afff2"/>
    <w:qFormat/>
    <w:pPr>
      <w:numPr>
        <w:numId w:val="4"/>
      </w:numPr>
      <w:jc w:val="center"/>
    </w:pPr>
    <w:rPr>
      <w:rFonts w:ascii="黑体" w:eastAsia="黑体"/>
      <w:sz w:val="21"/>
    </w:rPr>
  </w:style>
  <w:style w:type="paragraph" w:customStyle="1" w:styleId="CharChar0">
    <w:name w:val="二级条标题 Char Char"/>
    <w:basedOn w:val="af"/>
    <w:next w:val="afff2"/>
    <w:qFormat/>
    <w:pPr>
      <w:ind w:left="630"/>
      <w:outlineLvl w:val="3"/>
    </w:pPr>
  </w:style>
  <w:style w:type="paragraph" w:customStyle="1" w:styleId="afff9">
    <w:name w:val="发布日期"/>
    <w:qFormat/>
    <w:pPr>
      <w:framePr w:w="4000" w:h="473" w:hRule="exact" w:hSpace="180" w:vSpace="180" w:wrap="around" w:hAnchor="margin" w:y="13511" w:anchorLock="1"/>
    </w:pPr>
    <w:rPr>
      <w:rFonts w:eastAsia="黑体"/>
      <w:sz w:val="28"/>
    </w:rPr>
  </w:style>
  <w:style w:type="paragraph" w:customStyle="1" w:styleId="a4">
    <w:name w:val="列项●（二级）"/>
    <w:qFormat/>
    <w:pPr>
      <w:numPr>
        <w:numId w:val="5"/>
      </w:numPr>
      <w:tabs>
        <w:tab w:val="left" w:pos="840"/>
      </w:tabs>
      <w:ind w:leftChars="400" w:left="600" w:hangingChars="200" w:hanging="200"/>
      <w:jc w:val="both"/>
    </w:pPr>
    <w:rPr>
      <w:rFonts w:ascii="宋体"/>
      <w:sz w:val="21"/>
    </w:rPr>
  </w:style>
  <w:style w:type="paragraph" w:customStyle="1" w:styleId="afffa">
    <w:name w:val="其他发布部门"/>
    <w:basedOn w:val="afffb"/>
    <w:qFormat/>
    <w:pPr>
      <w:framePr w:wrap="around"/>
      <w:spacing w:line="0" w:lineRule="atLeast"/>
    </w:pPr>
    <w:rPr>
      <w:rFonts w:ascii="黑体" w:eastAsia="黑体"/>
      <w:b w:val="0"/>
    </w:rPr>
  </w:style>
  <w:style w:type="paragraph" w:customStyle="1" w:styleId="afffb">
    <w:name w:val="发布部门"/>
    <w:next w:val="afff2"/>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标准书眉一"/>
    <w:qFormat/>
    <w:pPr>
      <w:jc w:val="both"/>
    </w:pPr>
  </w:style>
  <w:style w:type="paragraph" w:customStyle="1" w:styleId="af2">
    <w:name w:val="四级条标题"/>
    <w:basedOn w:val="af1"/>
    <w:next w:val="afff2"/>
    <w:qFormat/>
    <w:pPr>
      <w:numPr>
        <w:ilvl w:val="5"/>
      </w:numPr>
      <w:outlineLvl w:val="5"/>
    </w:pPr>
  </w:style>
  <w:style w:type="paragraph" w:customStyle="1" w:styleId="afffd">
    <w:name w:val="图表脚注"/>
    <w:next w:val="afff2"/>
    <w:qFormat/>
    <w:pPr>
      <w:ind w:leftChars="200" w:left="300" w:hangingChars="100" w:hanging="100"/>
      <w:jc w:val="both"/>
    </w:pPr>
    <w:rPr>
      <w:rFonts w:ascii="宋体"/>
      <w:sz w:val="18"/>
    </w:rPr>
  </w:style>
  <w:style w:type="paragraph" w:customStyle="1" w:styleId="afffe">
    <w:name w:val="编号列项（三级）"/>
    <w:qFormat/>
    <w:pPr>
      <w:ind w:leftChars="600" w:left="800" w:hangingChars="200" w:hanging="200"/>
    </w:pPr>
    <w:rPr>
      <w:rFonts w:ascii="宋体"/>
      <w:sz w:val="21"/>
    </w:rPr>
  </w:style>
  <w:style w:type="paragraph" w:customStyle="1" w:styleId="a3">
    <w:name w:val="附录表标题"/>
    <w:next w:val="afff2"/>
    <w:qFormat/>
    <w:pPr>
      <w:numPr>
        <w:numId w:val="6"/>
      </w:numPr>
      <w:jc w:val="center"/>
      <w:textAlignment w:val="baseline"/>
    </w:pPr>
    <w:rPr>
      <w:rFonts w:ascii="黑体" w:eastAsia="黑体"/>
      <w:kern w:val="21"/>
      <w:sz w:val="21"/>
    </w:rPr>
  </w:style>
  <w:style w:type="paragraph" w:customStyle="1" w:styleId="ab">
    <w:name w:val="附录四级条标题"/>
    <w:basedOn w:val="aa"/>
    <w:next w:val="afff2"/>
    <w:qFormat/>
    <w:pPr>
      <w:numPr>
        <w:ilvl w:val="5"/>
      </w:numPr>
      <w:outlineLvl w:val="5"/>
    </w:pPr>
  </w:style>
  <w:style w:type="paragraph" w:customStyle="1" w:styleId="affff">
    <w:name w:val="封面正文"/>
    <w:qFormat/>
    <w:pPr>
      <w:jc w:val="both"/>
    </w:pPr>
  </w:style>
  <w:style w:type="paragraph" w:customStyle="1" w:styleId="affff0">
    <w:name w:val="数字编号列项（二级）"/>
    <w:qFormat/>
    <w:pPr>
      <w:ind w:leftChars="400" w:left="1260" w:hangingChars="200" w:hanging="420"/>
      <w:jc w:val="both"/>
    </w:pPr>
    <w:rPr>
      <w:rFonts w:ascii="宋体"/>
      <w:sz w:val="21"/>
    </w:rPr>
  </w:style>
  <w:style w:type="paragraph" w:customStyle="1" w:styleId="affff1">
    <w:name w:val="封面标准文稿类别"/>
    <w:qFormat/>
    <w:pPr>
      <w:spacing w:before="440" w:line="400" w:lineRule="exact"/>
      <w:jc w:val="center"/>
    </w:pPr>
    <w:rPr>
      <w:rFonts w:ascii="宋体"/>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f2">
    <w:name w:val="目次、索引正文"/>
    <w:qFormat/>
    <w:pPr>
      <w:spacing w:line="320" w:lineRule="exact"/>
      <w:jc w:val="both"/>
    </w:pPr>
    <w:rPr>
      <w:rFonts w:ascii="宋体"/>
      <w:sz w:val="21"/>
    </w:rPr>
  </w:style>
  <w:style w:type="paragraph" w:customStyle="1" w:styleId="Char7">
    <w:name w:val="一级条标题 Char"/>
    <w:next w:val="afff2"/>
    <w:qFormat/>
    <w:pPr>
      <w:outlineLvl w:val="2"/>
    </w:pPr>
    <w:rPr>
      <w:rFonts w:eastAsia="黑体"/>
      <w:sz w:val="21"/>
    </w:rPr>
  </w:style>
  <w:style w:type="paragraph" w:customStyle="1" w:styleId="af3">
    <w:name w:val="五级条标题"/>
    <w:basedOn w:val="af2"/>
    <w:next w:val="afff2"/>
    <w:qFormat/>
    <w:pPr>
      <w:numPr>
        <w:ilvl w:val="6"/>
      </w:numPr>
      <w:outlineLvl w:val="6"/>
    </w:pPr>
  </w:style>
  <w:style w:type="paragraph" w:customStyle="1" w:styleId="affff3">
    <w:name w:val="标准书脚_偶数页"/>
    <w:qFormat/>
    <w:pPr>
      <w:spacing w:before="120"/>
    </w:pPr>
    <w:rPr>
      <w:sz w:val="18"/>
    </w:rPr>
  </w:style>
  <w:style w:type="paragraph" w:customStyle="1" w:styleId="ae">
    <w:name w:val="章标题"/>
    <w:next w:val="afff2"/>
    <w:qFormat/>
    <w:pPr>
      <w:numPr>
        <w:ilvl w:val="1"/>
        <w:numId w:val="1"/>
      </w:numPr>
      <w:spacing w:beforeLines="50" w:before="50" w:afterLines="50" w:after="50"/>
      <w:jc w:val="both"/>
      <w:outlineLvl w:val="1"/>
    </w:pPr>
    <w:rPr>
      <w:rFonts w:ascii="黑体" w:eastAsia="黑体"/>
      <w:sz w:val="21"/>
    </w:rPr>
  </w:style>
  <w:style w:type="paragraph" w:customStyle="1" w:styleId="affff4">
    <w:name w:val="示例内容"/>
    <w:qFormat/>
    <w:pPr>
      <w:ind w:firstLineChars="200" w:firstLine="200"/>
    </w:pPr>
    <w:rPr>
      <w:rFonts w:ascii="宋体"/>
      <w:sz w:val="18"/>
      <w:szCs w:val="18"/>
    </w:rPr>
  </w:style>
  <w:style w:type="paragraph" w:customStyle="1" w:styleId="affff5">
    <w:name w:val="终结线"/>
    <w:basedOn w:val="af7"/>
    <w:qFormat/>
    <w:pPr>
      <w:framePr w:hSpace="181" w:vSpace="181" w:wrap="around" w:vAnchor="text" w:hAnchor="margin" w:xAlign="center" w:y="285"/>
    </w:pPr>
  </w:style>
  <w:style w:type="paragraph" w:customStyle="1" w:styleId="affff6">
    <w:name w:val="封面标准文稿编辑信息"/>
    <w:qFormat/>
    <w:pPr>
      <w:spacing w:before="180" w:line="180" w:lineRule="exact"/>
      <w:jc w:val="center"/>
    </w:pPr>
    <w:rPr>
      <w:rFonts w:ascii="宋体"/>
      <w:sz w:val="21"/>
    </w:rPr>
  </w:style>
  <w:style w:type="paragraph" w:customStyle="1" w:styleId="affff7">
    <w:name w:val="目次、标准名称标题"/>
    <w:basedOn w:val="ad"/>
    <w:next w:val="afff2"/>
    <w:qFormat/>
    <w:pPr>
      <w:spacing w:line="460" w:lineRule="exact"/>
    </w:pPr>
  </w:style>
  <w:style w:type="paragraph" w:customStyle="1" w:styleId="affff8">
    <w:name w:val="标准称谓"/>
    <w:next w:val="af7"/>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4">
    <w:name w:val="注："/>
    <w:next w:val="afff2"/>
    <w:qFormat/>
    <w:pPr>
      <w:widowControl w:val="0"/>
      <w:numPr>
        <w:numId w:val="7"/>
      </w:numPr>
      <w:tabs>
        <w:tab w:val="clear" w:pos="1140"/>
      </w:tabs>
      <w:autoSpaceDE w:val="0"/>
      <w:autoSpaceDN w:val="0"/>
      <w:jc w:val="both"/>
    </w:pPr>
    <w:rPr>
      <w:rFonts w:ascii="宋体"/>
      <w:sz w:val="18"/>
    </w:rPr>
  </w:style>
  <w:style w:type="paragraph" w:customStyle="1" w:styleId="af6">
    <w:name w:val="列项——（一级）"/>
    <w:qFormat/>
    <w:pPr>
      <w:widowControl w:val="0"/>
      <w:numPr>
        <w:numId w:val="8"/>
      </w:numPr>
      <w:jc w:val="both"/>
    </w:pPr>
    <w:rPr>
      <w:rFonts w:ascii="宋体"/>
      <w:sz w:val="21"/>
    </w:rPr>
  </w:style>
  <w:style w:type="paragraph" w:customStyle="1" w:styleId="a">
    <w:name w:val="示例"/>
    <w:next w:val="afff2"/>
    <w:qFormat/>
    <w:pPr>
      <w:numPr>
        <w:numId w:val="9"/>
      </w:numPr>
      <w:tabs>
        <w:tab w:val="clear" w:pos="1120"/>
        <w:tab w:val="left" w:pos="816"/>
      </w:tabs>
      <w:ind w:firstLineChars="233" w:firstLine="419"/>
      <w:jc w:val="both"/>
    </w:pPr>
    <w:rPr>
      <w:rFonts w:ascii="宋体"/>
      <w:sz w:val="18"/>
    </w:rPr>
  </w:style>
  <w:style w:type="paragraph" w:customStyle="1" w:styleId="affff9">
    <w:name w:val="文献分类号"/>
    <w:qFormat/>
    <w:pPr>
      <w:framePr w:hSpace="180" w:vSpace="180" w:wrap="around" w:hAnchor="margin" w:y="1" w:anchorLock="1"/>
      <w:widowControl w:val="0"/>
      <w:textAlignment w:val="center"/>
    </w:pPr>
    <w:rPr>
      <w:rFonts w:eastAsia="黑体"/>
      <w:sz w:val="21"/>
    </w:rPr>
  </w:style>
  <w:style w:type="paragraph" w:customStyle="1" w:styleId="13">
    <w:name w:val="修订1"/>
    <w:uiPriority w:val="99"/>
    <w:semiHidden/>
    <w:qFormat/>
    <w:rPr>
      <w:kern w:val="2"/>
      <w:sz w:val="21"/>
      <w:szCs w:val="24"/>
    </w:rPr>
  </w:style>
  <w:style w:type="paragraph" w:customStyle="1" w:styleId="CharCharChar">
    <w:name w:val="二级条标题 Char Char Char"/>
    <w:basedOn w:val="af"/>
    <w:next w:val="afff2"/>
    <w:qFormat/>
    <w:pPr>
      <w:ind w:left="630"/>
      <w:outlineLvl w:val="3"/>
    </w:pPr>
    <w:rPr>
      <w:kern w:val="2"/>
      <w:szCs w:val="24"/>
    </w:rPr>
  </w:style>
  <w:style w:type="paragraph" w:customStyle="1" w:styleId="affffa">
    <w:name w:val="封面标准代替信息"/>
    <w:basedOn w:val="21"/>
    <w:qFormat/>
    <w:pPr>
      <w:framePr w:wrap="around"/>
      <w:spacing w:before="57"/>
    </w:pPr>
    <w:rPr>
      <w:rFonts w:ascii="宋体"/>
      <w:sz w:val="21"/>
    </w:rPr>
  </w:style>
  <w:style w:type="paragraph" w:customStyle="1" w:styleId="a5">
    <w:name w:val="正文表标题"/>
    <w:next w:val="afff2"/>
    <w:qFormat/>
    <w:pPr>
      <w:numPr>
        <w:numId w:val="10"/>
      </w:numPr>
      <w:jc w:val="center"/>
    </w:pPr>
    <w:rPr>
      <w:rFonts w:ascii="黑体" w:eastAsia="黑体"/>
      <w:sz w:val="21"/>
    </w:rPr>
  </w:style>
  <w:style w:type="paragraph" w:customStyle="1" w:styleId="affffb">
    <w:name w:val="条文脚注"/>
    <w:basedOn w:val="aff5"/>
    <w:qFormat/>
    <w:pPr>
      <w:ind w:leftChars="200" w:left="780" w:hangingChars="200" w:hanging="360"/>
      <w:jc w:val="both"/>
    </w:pPr>
    <w:rPr>
      <w:rFonts w:ascii="宋体"/>
    </w:rPr>
  </w:style>
  <w:style w:type="paragraph" w:customStyle="1" w:styleId="affffc">
    <w:name w:val="实施日期"/>
    <w:basedOn w:val="afff9"/>
    <w:qFormat/>
    <w:pPr>
      <w:framePr w:hSpace="0" w:wrap="around" w:xAlign="right"/>
      <w:jc w:val="right"/>
    </w:pPr>
  </w:style>
  <w:style w:type="paragraph" w:customStyle="1" w:styleId="ac">
    <w:name w:val="附录五级条标题"/>
    <w:basedOn w:val="ab"/>
    <w:next w:val="afff2"/>
    <w:qFormat/>
    <w:pPr>
      <w:numPr>
        <w:ilvl w:val="6"/>
      </w:numPr>
      <w:outlineLvl w:val="6"/>
    </w:pPr>
  </w:style>
  <w:style w:type="paragraph" w:customStyle="1" w:styleId="affffd">
    <w:name w:val="参考文献、索引标题"/>
    <w:basedOn w:val="ad"/>
    <w:next w:val="af7"/>
    <w:qFormat/>
    <w:pPr>
      <w:numPr>
        <w:numId w:val="0"/>
      </w:numPr>
      <w:spacing w:after="200"/>
    </w:pPr>
    <w:rPr>
      <w:sz w:val="21"/>
    </w:rPr>
  </w:style>
  <w:style w:type="paragraph" w:customStyle="1" w:styleId="a0">
    <w:name w:val="附录图标题"/>
    <w:next w:val="afff2"/>
    <w:qFormat/>
    <w:pPr>
      <w:numPr>
        <w:numId w:val="11"/>
      </w:numPr>
      <w:jc w:val="center"/>
    </w:pPr>
    <w:rPr>
      <w:rFonts w:ascii="黑体" w:eastAsia="黑体"/>
      <w:sz w:val="21"/>
    </w:rPr>
  </w:style>
  <w:style w:type="paragraph" w:customStyle="1" w:styleId="a1">
    <w:name w:val="列项◆（三级）"/>
    <w:qFormat/>
    <w:pPr>
      <w:numPr>
        <w:numId w:val="12"/>
      </w:numPr>
      <w:ind w:leftChars="600" w:left="800" w:hangingChars="200" w:hanging="200"/>
    </w:pPr>
    <w:rPr>
      <w:rFonts w:ascii="宋体"/>
      <w:sz w:val="21"/>
    </w:rPr>
  </w:style>
  <w:style w:type="paragraph" w:customStyle="1" w:styleId="affffe">
    <w:name w:val="标准书眉_偶数页"/>
    <w:basedOn w:val="afff3"/>
    <w:next w:val="af7"/>
    <w:qFormat/>
    <w:pPr>
      <w:jc w:val="left"/>
    </w:pPr>
  </w:style>
  <w:style w:type="paragraph" w:customStyle="1" w:styleId="a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0">
    <w:name w:val="封面一致性程度标识"/>
    <w:qFormat/>
    <w:pPr>
      <w:spacing w:before="440" w:line="400" w:lineRule="exact"/>
      <w:jc w:val="center"/>
    </w:pPr>
    <w:rPr>
      <w:rFonts w:ascii="宋体"/>
      <w:sz w:val="28"/>
    </w:rPr>
  </w:style>
  <w:style w:type="paragraph" w:styleId="afffff1">
    <w:name w:val="List Paragraph"/>
    <w:basedOn w:val="af7"/>
    <w:uiPriority w:val="99"/>
    <w:qFormat/>
    <w:pPr>
      <w:ind w:firstLineChars="200" w:firstLine="420"/>
    </w:pPr>
  </w:style>
  <w:style w:type="character" w:styleId="afffff2">
    <w:name w:val="Placeholder Text"/>
    <w:basedOn w:val="af8"/>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3.wmf"/><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35.wmf"/><Relationship Id="rId112" Type="http://schemas.openxmlformats.org/officeDocument/2006/relationships/oleObject" Target="embeddings/oleObject50.bin"/><Relationship Id="rId16" Type="http://schemas.openxmlformats.org/officeDocument/2006/relationships/footer" Target="footer3.xml"/><Relationship Id="rId107" Type="http://schemas.openxmlformats.org/officeDocument/2006/relationships/image" Target="media/image44.wmf"/><Relationship Id="rId11" Type="http://schemas.openxmlformats.org/officeDocument/2006/relationships/footer" Target="footer1.xml"/><Relationship Id="rId32" Type="http://schemas.openxmlformats.org/officeDocument/2006/relationships/oleObject" Target="embeddings/oleObject8.bin"/><Relationship Id="rId37" Type="http://schemas.openxmlformats.org/officeDocument/2006/relationships/image" Target="media/image10.wmf"/><Relationship Id="rId53" Type="http://schemas.openxmlformats.org/officeDocument/2006/relationships/image" Target="media/image17.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0.wmf"/><Relationship Id="rId102" Type="http://schemas.openxmlformats.org/officeDocument/2006/relationships/oleObject" Target="embeddings/oleObject45.bin"/><Relationship Id="rId123" Type="http://schemas.openxmlformats.org/officeDocument/2006/relationships/footer" Target="footer4.xml"/><Relationship Id="rId128" Type="http://schemas.openxmlformats.org/officeDocument/2006/relationships/footer" Target="footer7.xml"/><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38.wmf"/><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oleObject" Target="embeddings/oleObject15.bin"/><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5.wmf"/><Relationship Id="rId113" Type="http://schemas.openxmlformats.org/officeDocument/2006/relationships/image" Target="media/image47.wmf"/><Relationship Id="rId118" Type="http://schemas.openxmlformats.org/officeDocument/2006/relationships/oleObject" Target="embeddings/oleObject53.bin"/><Relationship Id="rId80" Type="http://schemas.openxmlformats.org/officeDocument/2006/relationships/oleObject" Target="embeddings/oleObject34.bin"/><Relationship Id="rId85" Type="http://schemas.openxmlformats.org/officeDocument/2006/relationships/image" Target="media/image33.wmf"/><Relationship Id="rId12" Type="http://schemas.openxmlformats.org/officeDocument/2006/relationships/footer" Target="footer2.xml"/><Relationship Id="rId17" Type="http://schemas.openxmlformats.org/officeDocument/2006/relationships/image" Target="media/image1.wmf"/><Relationship Id="rId33" Type="http://schemas.openxmlformats.org/officeDocument/2006/relationships/image" Target="media/image9.wmf"/><Relationship Id="rId38" Type="http://schemas.openxmlformats.org/officeDocument/2006/relationships/oleObject" Target="embeddings/oleObject12.bin"/><Relationship Id="rId59" Type="http://schemas.openxmlformats.org/officeDocument/2006/relationships/image" Target="media/image20.wmf"/><Relationship Id="rId103" Type="http://schemas.openxmlformats.org/officeDocument/2006/relationships/image" Target="media/image42.wmf"/><Relationship Id="rId108" Type="http://schemas.openxmlformats.org/officeDocument/2006/relationships/oleObject" Target="embeddings/oleObject48.bin"/><Relationship Id="rId124" Type="http://schemas.openxmlformats.org/officeDocument/2006/relationships/footer" Target="footer5.xml"/><Relationship Id="rId129" Type="http://schemas.openxmlformats.org/officeDocument/2006/relationships/fontTable" Target="fontTable.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image" Target="media/image15.wmf"/><Relationship Id="rId114" Type="http://schemas.openxmlformats.org/officeDocument/2006/relationships/oleObject" Target="embeddings/oleObject51.bin"/><Relationship Id="rId119" Type="http://schemas.openxmlformats.org/officeDocument/2006/relationships/image" Target="media/image50.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37.bin"/><Relationship Id="rId130" Type="http://schemas.openxmlformats.org/officeDocument/2006/relationships/theme" Target="theme/theme1.xml"/><Relationship Id="rId13" Type="http://schemas.openxmlformats.org/officeDocument/2006/relationships/header" Target="header3.xml"/><Relationship Id="rId18" Type="http://schemas.openxmlformats.org/officeDocument/2006/relationships/oleObject" Target="embeddings/oleObject1.bin"/><Relationship Id="rId39" Type="http://schemas.openxmlformats.org/officeDocument/2006/relationships/image" Target="media/image11.wmf"/><Relationship Id="rId109" Type="http://schemas.openxmlformats.org/officeDocument/2006/relationships/image" Target="media/image45.wmf"/><Relationship Id="rId34" Type="http://schemas.openxmlformats.org/officeDocument/2006/relationships/oleObject" Target="embeddings/oleObject9.bin"/><Relationship Id="rId50" Type="http://schemas.openxmlformats.org/officeDocument/2006/relationships/oleObject" Target="embeddings/oleObject19.bin"/><Relationship Id="rId55" Type="http://schemas.openxmlformats.org/officeDocument/2006/relationships/image" Target="media/image18.wmf"/><Relationship Id="rId76" Type="http://schemas.openxmlformats.org/officeDocument/2006/relationships/oleObject" Target="embeddings/oleObject32.bin"/><Relationship Id="rId97" Type="http://schemas.openxmlformats.org/officeDocument/2006/relationships/image" Target="media/image39.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3.bin"/><Relationship Id="rId45" Type="http://schemas.openxmlformats.org/officeDocument/2006/relationships/image" Target="media/image13.wmf"/><Relationship Id="rId66" Type="http://schemas.openxmlformats.org/officeDocument/2006/relationships/oleObject" Target="embeddings/oleObject27.bin"/><Relationship Id="rId87" Type="http://schemas.openxmlformats.org/officeDocument/2006/relationships/image" Target="media/image34.wmf"/><Relationship Id="rId110" Type="http://schemas.openxmlformats.org/officeDocument/2006/relationships/oleObject" Target="embeddings/oleObject49.bin"/><Relationship Id="rId115" Type="http://schemas.openxmlformats.org/officeDocument/2006/relationships/image" Target="media/image48.wmf"/><Relationship Id="rId61" Type="http://schemas.openxmlformats.org/officeDocument/2006/relationships/image" Target="media/image21.wmf"/><Relationship Id="rId82" Type="http://schemas.openxmlformats.org/officeDocument/2006/relationships/oleObject" Target="embeddings/oleObject35.bin"/><Relationship Id="rId19" Type="http://schemas.openxmlformats.org/officeDocument/2006/relationships/image" Target="media/image2.wmf"/><Relationship Id="rId14" Type="http://schemas.openxmlformats.org/officeDocument/2006/relationships/header" Target="header4.xml"/><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29.wmf"/><Relationship Id="rId100" Type="http://schemas.openxmlformats.org/officeDocument/2006/relationships/oleObject" Target="embeddings/oleObject44.bin"/><Relationship Id="rId105" Type="http://schemas.openxmlformats.org/officeDocument/2006/relationships/image" Target="media/image43.wmf"/><Relationship Id="rId126" Type="http://schemas.openxmlformats.org/officeDocument/2006/relationships/footer" Target="footer6.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0.bin"/><Relationship Id="rId93" Type="http://schemas.openxmlformats.org/officeDocument/2006/relationships/image" Target="media/image37.wmf"/><Relationship Id="rId98" Type="http://schemas.openxmlformats.org/officeDocument/2006/relationships/oleObject" Target="embeddings/oleObject43.bin"/><Relationship Id="rId121" Type="http://schemas.openxmlformats.org/officeDocument/2006/relationships/image" Target="media/image51.wmf"/><Relationship Id="rId3" Type="http://schemas.openxmlformats.org/officeDocument/2006/relationships/styles" Target="styles.xml"/><Relationship Id="rId25" Type="http://schemas.openxmlformats.org/officeDocument/2006/relationships/image" Target="media/image5.wmf"/><Relationship Id="rId46" Type="http://schemas.openxmlformats.org/officeDocument/2006/relationships/oleObject" Target="embeddings/oleObject17.bin"/><Relationship Id="rId67" Type="http://schemas.openxmlformats.org/officeDocument/2006/relationships/image" Target="media/image24.wmf"/><Relationship Id="rId116" Type="http://schemas.openxmlformats.org/officeDocument/2006/relationships/oleObject" Target="embeddings/oleObject52.bin"/><Relationship Id="rId20" Type="http://schemas.openxmlformats.org/officeDocument/2006/relationships/oleObject" Target="embeddings/oleObject2.bin"/><Relationship Id="rId41" Type="http://schemas.openxmlformats.org/officeDocument/2006/relationships/oleObject" Target="embeddings/oleObject14.bin"/><Relationship Id="rId62" Type="http://schemas.openxmlformats.org/officeDocument/2006/relationships/oleObject" Target="embeddings/oleObject25.bin"/><Relationship Id="rId83" Type="http://schemas.openxmlformats.org/officeDocument/2006/relationships/image" Target="media/image32.wmf"/><Relationship Id="rId88" Type="http://schemas.openxmlformats.org/officeDocument/2006/relationships/oleObject" Target="embeddings/oleObject38.bin"/><Relationship Id="rId111" Type="http://schemas.openxmlformats.org/officeDocument/2006/relationships/image" Target="media/image46.wmf"/><Relationship Id="rId15" Type="http://schemas.openxmlformats.org/officeDocument/2006/relationships/header" Target="header5.xml"/><Relationship Id="rId36" Type="http://schemas.openxmlformats.org/officeDocument/2006/relationships/oleObject" Target="embeddings/oleObject11.bin"/><Relationship Id="rId57" Type="http://schemas.openxmlformats.org/officeDocument/2006/relationships/image" Target="media/image19.wmf"/><Relationship Id="rId106" Type="http://schemas.openxmlformats.org/officeDocument/2006/relationships/oleObject" Target="embeddings/oleObject47.bin"/><Relationship Id="rId127" Type="http://schemas.openxmlformats.org/officeDocument/2006/relationships/header" Target="header7.xml"/><Relationship Id="rId10" Type="http://schemas.openxmlformats.org/officeDocument/2006/relationships/header" Target="header2.xml"/><Relationship Id="rId31" Type="http://schemas.openxmlformats.org/officeDocument/2006/relationships/image" Target="media/image8.wmf"/><Relationship Id="rId52" Type="http://schemas.openxmlformats.org/officeDocument/2006/relationships/oleObject" Target="embeddings/oleObject20.bin"/><Relationship Id="rId73" Type="http://schemas.openxmlformats.org/officeDocument/2006/relationships/image" Target="media/image27.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55.bin"/><Relationship Id="rId4" Type="http://schemas.microsoft.com/office/2007/relationships/stylesWithEffects" Target="stylesWithEffects.xml"/><Relationship Id="rId9" Type="http://schemas.openxmlformats.org/officeDocument/2006/relationships/header" Target="header1.xml"/><Relationship Id="rId26"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2652</Words>
  <Characters>15118</Characters>
  <Application>Microsoft Office Word</Application>
  <DocSecurity>0</DocSecurity>
  <Lines>125</Lines>
  <Paragraphs>35</Paragraphs>
  <ScaleCrop>false</ScaleCrop>
  <Company>神州网信技术有限公司</Company>
  <LinksUpToDate>false</LinksUpToDate>
  <CharactersWithSpaces>17735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quguibao</cp:lastModifiedBy>
  <cp:revision>16</cp:revision>
  <cp:lastPrinted>2022-09-02T16:58:00Z</cp:lastPrinted>
  <dcterms:created xsi:type="dcterms:W3CDTF">2023-07-29T09:10:00Z</dcterms:created>
  <dcterms:modified xsi:type="dcterms:W3CDTF">2023-08-03T09:01:00Z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2052-11.8.2.10505</vt:lpwstr>
  </property>
  <property fmtid="{D5CDD505-2E9C-101B-9397-08002B2CF9AE}" pid="4" name="ICV">
    <vt:lpwstr>FD82ABD615534119B595CFB2EA9A9ACA_12</vt:lpwstr>
  </property>
</Properties>
</file>